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F0" w:rsidRPr="000C549E" w:rsidRDefault="003C2FF0" w:rsidP="000031EE">
      <w:pPr>
        <w:jc w:val="center"/>
        <w:rPr>
          <w:rFonts w:ascii="Times New Roman CYR" w:hAnsi="Times New Roman CYR" w:cs="Times New Roman CYR"/>
          <w:b/>
          <w:spacing w:val="8"/>
          <w:sz w:val="24"/>
          <w:szCs w:val="24"/>
          <w:lang w:val="uk-UA"/>
        </w:rPr>
      </w:pPr>
      <w:r w:rsidRPr="000C549E">
        <w:rPr>
          <w:rFonts w:ascii="Times New Roman CYR" w:hAnsi="Times New Roman CYR" w:cs="Times New Roman CYR"/>
          <w:b/>
          <w:spacing w:val="8"/>
          <w:sz w:val="24"/>
          <w:szCs w:val="24"/>
          <w:lang w:val="uk-UA"/>
        </w:rPr>
        <w:t>ДЕРЖАВНИЙ ДЕПАРТАМЕНТ</w:t>
      </w:r>
    </w:p>
    <w:p w:rsidR="003C2FF0" w:rsidRPr="000C549E" w:rsidRDefault="003C2FF0" w:rsidP="000031EE">
      <w:pPr>
        <w:jc w:val="center"/>
        <w:rPr>
          <w:rFonts w:ascii="Times New Roman CYR" w:hAnsi="Times New Roman CYR" w:cs="Times New Roman CYR"/>
          <w:b/>
          <w:spacing w:val="8"/>
          <w:sz w:val="24"/>
          <w:szCs w:val="24"/>
          <w:lang w:val="uk-UA"/>
        </w:rPr>
      </w:pPr>
      <w:r w:rsidRPr="000C549E">
        <w:rPr>
          <w:rFonts w:ascii="Times New Roman CYR" w:hAnsi="Times New Roman CYR" w:cs="Times New Roman CYR"/>
          <w:b/>
          <w:spacing w:val="8"/>
          <w:sz w:val="24"/>
          <w:szCs w:val="24"/>
          <w:lang w:val="uk-UA"/>
        </w:rPr>
        <w:t xml:space="preserve">З НАГЛЯДУ ЗА ОХОРОНОЮ ПРАЦІ </w:t>
      </w:r>
    </w:p>
    <w:p w:rsidR="003C2FF0" w:rsidRPr="000C549E" w:rsidRDefault="003C2FF0" w:rsidP="000031EE">
      <w:pPr>
        <w:jc w:val="center"/>
        <w:rPr>
          <w:rFonts w:ascii="Times New Roman CYR" w:hAnsi="Times New Roman CYR" w:cs="Times New Roman CYR"/>
          <w:b/>
          <w:spacing w:val="8"/>
          <w:sz w:val="24"/>
          <w:szCs w:val="24"/>
          <w:lang w:val="uk-UA"/>
        </w:rPr>
      </w:pPr>
      <w:r w:rsidRPr="000C549E">
        <w:rPr>
          <w:rFonts w:ascii="Times New Roman CYR" w:hAnsi="Times New Roman CYR" w:cs="Times New Roman CYR"/>
          <w:b/>
          <w:spacing w:val="8"/>
          <w:sz w:val="24"/>
          <w:szCs w:val="24"/>
          <w:lang w:val="uk-UA"/>
        </w:rPr>
        <w:t>МІНІСТЕРСТВА ПРАЦІ ТА СОЦІАЛЬНОЇ ПОЛІТИКИ УКРАЇНИ</w:t>
      </w:r>
    </w:p>
    <w:p w:rsidR="003C2FF0" w:rsidRPr="000C549E" w:rsidRDefault="003C2FF0" w:rsidP="000031EE">
      <w:pPr>
        <w:jc w:val="center"/>
        <w:rPr>
          <w:rFonts w:ascii="Times New Roman CYR" w:hAnsi="Times New Roman CYR" w:cs="Times New Roman CYR"/>
          <w:b/>
          <w:spacing w:val="8"/>
          <w:sz w:val="24"/>
          <w:szCs w:val="24"/>
          <w:lang w:val="uk-UA"/>
        </w:rPr>
      </w:pPr>
    </w:p>
    <w:p w:rsidR="003C2FF0" w:rsidRPr="000C549E" w:rsidRDefault="003C2FF0" w:rsidP="000031EE">
      <w:pPr>
        <w:jc w:val="center"/>
        <w:rPr>
          <w:rFonts w:ascii="Times New Roman CYR" w:hAnsi="Times New Roman CYR" w:cs="Times New Roman CYR"/>
          <w:b/>
          <w:spacing w:val="8"/>
          <w:sz w:val="24"/>
          <w:szCs w:val="24"/>
          <w:lang w:val="uk-UA"/>
        </w:rPr>
      </w:pPr>
      <w:r w:rsidRPr="000C549E">
        <w:rPr>
          <w:rFonts w:ascii="Times New Roman CYR" w:hAnsi="Times New Roman CYR" w:cs="Times New Roman CYR"/>
          <w:b/>
          <w:spacing w:val="8"/>
          <w:sz w:val="24"/>
          <w:szCs w:val="24"/>
          <w:lang w:val="uk-UA"/>
        </w:rPr>
        <w:t>ДЕРЖАВНИЙ НОРМАТИВНИЙ АКТ ПРО ОХОРОНУ ПРАЦІ</w:t>
      </w:r>
    </w:p>
    <w:p w:rsidR="003C2FF0" w:rsidRDefault="003C2FF0" w:rsidP="000031EE">
      <w:pPr>
        <w:jc w:val="center"/>
        <w:rPr>
          <w:rFonts w:ascii="Times New Roman CYR" w:hAnsi="Times New Roman CYR" w:cs="Times New Roman CYR"/>
          <w:b/>
          <w:bCs/>
          <w:spacing w:val="8"/>
          <w:sz w:val="24"/>
          <w:szCs w:val="24"/>
          <w:lang w:val="uk-UA"/>
        </w:rPr>
      </w:pPr>
    </w:p>
    <w:p w:rsidR="000C549E" w:rsidRPr="000031EE" w:rsidRDefault="000C549E" w:rsidP="000031EE">
      <w:pPr>
        <w:jc w:val="center"/>
        <w:rPr>
          <w:rFonts w:ascii="Times New Roman CYR" w:hAnsi="Times New Roman CYR" w:cs="Times New Roman CYR"/>
          <w:b/>
          <w:bCs/>
          <w:spacing w:val="8"/>
          <w:sz w:val="24"/>
          <w:szCs w:val="24"/>
          <w:lang w:val="uk-UA"/>
        </w:rPr>
      </w:pPr>
    </w:p>
    <w:p w:rsidR="003C2FF0" w:rsidRPr="000031EE" w:rsidRDefault="003C2FF0" w:rsidP="000031EE">
      <w:pPr>
        <w:jc w:val="center"/>
        <w:rPr>
          <w:rFonts w:ascii="Times New Roman CYR" w:hAnsi="Times New Roman CYR" w:cs="Times New Roman CYR"/>
          <w:b/>
          <w:bCs/>
          <w:spacing w:val="8"/>
          <w:sz w:val="24"/>
          <w:szCs w:val="24"/>
          <w:lang w:val="uk-UA"/>
        </w:rPr>
      </w:pPr>
      <w:r w:rsidRPr="000031EE">
        <w:rPr>
          <w:rFonts w:ascii="Times New Roman CYR" w:hAnsi="Times New Roman CYR" w:cs="Times New Roman CYR"/>
          <w:b/>
          <w:bCs/>
          <w:spacing w:val="8"/>
          <w:sz w:val="24"/>
          <w:szCs w:val="24"/>
          <w:lang w:val="uk-UA"/>
        </w:rPr>
        <w:t>ПРАВИЛА</w:t>
      </w:r>
    </w:p>
    <w:p w:rsidR="003C2FF0" w:rsidRPr="000031EE" w:rsidRDefault="003C2FF0" w:rsidP="000031EE">
      <w:pPr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031EE">
        <w:rPr>
          <w:rFonts w:ascii="Times New Roman CYR" w:hAnsi="Times New Roman CYR" w:cs="Times New Roman CYR"/>
          <w:b/>
          <w:bCs/>
          <w:spacing w:val="8"/>
          <w:sz w:val="24"/>
          <w:szCs w:val="24"/>
          <w:lang w:val="uk-UA"/>
        </w:rPr>
        <w:t>ЕКСПЛУАТАЦІЇ ЕЛЕКТРОЗАХИСНИХ ЗАСОБІВ</w:t>
      </w:r>
    </w:p>
    <w:p w:rsidR="003C2FF0" w:rsidRPr="000031EE" w:rsidRDefault="003C2FF0" w:rsidP="000031EE">
      <w:pPr>
        <w:ind w:firstLine="4395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C2FF0" w:rsidRPr="000F28F9" w:rsidRDefault="003C2FF0" w:rsidP="000031EE">
      <w:pPr>
        <w:ind w:firstLine="5103"/>
        <w:jc w:val="both"/>
        <w:rPr>
          <w:b/>
          <w:sz w:val="24"/>
          <w:szCs w:val="24"/>
          <w:lang w:val="uk-UA"/>
        </w:rPr>
      </w:pPr>
      <w:r w:rsidRPr="000F28F9">
        <w:rPr>
          <w:b/>
          <w:sz w:val="24"/>
          <w:szCs w:val="24"/>
          <w:lang w:val="uk-UA"/>
        </w:rPr>
        <w:t>ЗАТВЕРДЖЕНО</w:t>
      </w:r>
    </w:p>
    <w:p w:rsidR="003C2FF0" w:rsidRPr="000031EE" w:rsidRDefault="005B3B6D" w:rsidP="000031EE">
      <w:pPr>
        <w:ind w:firstLine="5103"/>
        <w:jc w:val="both"/>
        <w:rPr>
          <w:rFonts w:ascii="Times New Roman CYR" w:hAnsi="Times New Roman CYR" w:cs="Times New Roman CYR"/>
          <w:spacing w:val="8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pacing w:val="8"/>
          <w:sz w:val="24"/>
          <w:szCs w:val="24"/>
          <w:lang w:val="uk-UA"/>
        </w:rPr>
        <w:t>Н</w:t>
      </w:r>
      <w:r w:rsidR="003C2FF0" w:rsidRPr="000031EE">
        <w:rPr>
          <w:rFonts w:ascii="Times New Roman CYR" w:hAnsi="Times New Roman CYR" w:cs="Times New Roman CYR"/>
          <w:spacing w:val="8"/>
          <w:sz w:val="24"/>
          <w:szCs w:val="24"/>
          <w:lang w:val="uk-UA"/>
        </w:rPr>
        <w:t xml:space="preserve">аказ Міністерства праці </w:t>
      </w:r>
    </w:p>
    <w:p w:rsidR="003C2FF0" w:rsidRPr="000031EE" w:rsidRDefault="003C2FF0" w:rsidP="000031EE">
      <w:pPr>
        <w:ind w:firstLine="5103"/>
        <w:jc w:val="both"/>
        <w:rPr>
          <w:rFonts w:ascii="Times New Roman CYR" w:hAnsi="Times New Roman CYR" w:cs="Times New Roman CYR"/>
          <w:spacing w:val="8"/>
          <w:sz w:val="24"/>
          <w:szCs w:val="24"/>
          <w:lang w:val="uk-UA"/>
        </w:rPr>
      </w:pPr>
      <w:r w:rsidRPr="000031EE">
        <w:rPr>
          <w:rFonts w:ascii="Times New Roman CYR" w:hAnsi="Times New Roman CYR" w:cs="Times New Roman CYR"/>
          <w:spacing w:val="8"/>
          <w:sz w:val="24"/>
          <w:szCs w:val="24"/>
          <w:lang w:val="uk-UA"/>
        </w:rPr>
        <w:t>та соціальної політики України</w:t>
      </w:r>
    </w:p>
    <w:p w:rsidR="003C2FF0" w:rsidRPr="000031EE" w:rsidRDefault="003C2FF0" w:rsidP="000031EE">
      <w:pPr>
        <w:ind w:firstLine="5103"/>
        <w:jc w:val="both"/>
        <w:rPr>
          <w:sz w:val="24"/>
          <w:szCs w:val="24"/>
          <w:lang w:val="uk-UA"/>
        </w:rPr>
      </w:pPr>
      <w:r w:rsidRPr="000031EE">
        <w:rPr>
          <w:sz w:val="24"/>
          <w:szCs w:val="24"/>
          <w:lang w:val="uk-UA"/>
        </w:rPr>
        <w:t>05.06.2001 р. № 253</w:t>
      </w:r>
    </w:p>
    <w:p w:rsidR="003C2FF0" w:rsidRPr="000031EE" w:rsidRDefault="003C2FF0" w:rsidP="000031EE">
      <w:pPr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C2FF0" w:rsidRPr="000C549E" w:rsidRDefault="003C2FF0" w:rsidP="000031EE">
      <w:pPr>
        <w:jc w:val="center"/>
        <w:rPr>
          <w:rFonts w:ascii="Times New Roman CYR" w:hAnsi="Times New Roman CYR" w:cs="Times New Roman CYR"/>
          <w:b/>
          <w:sz w:val="24"/>
          <w:szCs w:val="24"/>
          <w:lang w:val="uk-UA"/>
        </w:rPr>
      </w:pPr>
      <w:r w:rsidRPr="000C549E">
        <w:rPr>
          <w:rFonts w:ascii="Times New Roman CYR" w:hAnsi="Times New Roman CYR" w:cs="Times New Roman CYR"/>
          <w:b/>
          <w:sz w:val="24"/>
          <w:szCs w:val="24"/>
          <w:lang w:val="uk-UA"/>
        </w:rPr>
        <w:t>ДНАОП 1.1.10-1.07-01</w:t>
      </w:r>
    </w:p>
    <w:p w:rsidR="005B3B6D" w:rsidRDefault="005B3B6D" w:rsidP="00260E87">
      <w:pPr>
        <w:ind w:left="720" w:hanging="720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C2FF0" w:rsidRPr="005B3B6D" w:rsidRDefault="005B3B6D" w:rsidP="00260E87">
      <w:pPr>
        <w:ind w:left="720" w:hanging="720"/>
        <w:jc w:val="center"/>
        <w:rPr>
          <w:rFonts w:ascii="Times New Roman CYR" w:hAnsi="Times New Roman CYR" w:cs="Times New Roman CYR"/>
          <w:b/>
          <w:sz w:val="24"/>
          <w:szCs w:val="24"/>
          <w:lang w:val="uk-UA"/>
        </w:rPr>
      </w:pPr>
      <w:r w:rsidRPr="005B3B6D"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ПЕРЕДМОВА </w:t>
      </w:r>
    </w:p>
    <w:p w:rsidR="003C2FF0" w:rsidRPr="000031EE" w:rsidRDefault="003C2FF0" w:rsidP="000031EE">
      <w:pPr>
        <w:ind w:firstLine="709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00"/>
        <w:gridCol w:w="6755"/>
      </w:tblGrid>
      <w:tr w:rsidR="003C2FF0" w:rsidRPr="000031E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3C2FF0" w:rsidRPr="005B3B6D" w:rsidRDefault="003C2FF0" w:rsidP="000031EE">
            <w:pPr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</w:pPr>
            <w:r w:rsidRPr="005B3B6D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Розроблено: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3C2FF0" w:rsidRPr="000031EE" w:rsidRDefault="003C2FF0" w:rsidP="000031E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0031EE">
              <w:rPr>
                <w:sz w:val="24"/>
                <w:szCs w:val="24"/>
                <w:lang w:val="uk-UA"/>
              </w:rPr>
              <w:t>Рівненським дослідним підприємством "Рівнеелектротех</w:t>
            </w:r>
            <w:r w:rsidRPr="000031EE">
              <w:rPr>
                <w:sz w:val="24"/>
                <w:szCs w:val="24"/>
                <w:lang w:val="uk-UA"/>
              </w:rPr>
              <w:softHyphen/>
              <w:t>нологія" Міністерс</w:t>
            </w:r>
            <w:r w:rsidRPr="000031EE">
              <w:rPr>
                <w:sz w:val="24"/>
                <w:szCs w:val="24"/>
                <w:lang w:val="uk-UA"/>
              </w:rPr>
              <w:t>т</w:t>
            </w:r>
            <w:r w:rsidRPr="000031EE">
              <w:rPr>
                <w:sz w:val="24"/>
                <w:szCs w:val="24"/>
                <w:lang w:val="uk-UA"/>
              </w:rPr>
              <w:t>ва палива та енергетики України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3C2FF0" w:rsidRPr="005B3B6D" w:rsidRDefault="003C2FF0" w:rsidP="000031EE">
            <w:pPr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</w:pPr>
            <w:r w:rsidRPr="005B3B6D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Внесено: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3C2FF0" w:rsidRPr="000031EE" w:rsidRDefault="003C2FF0" w:rsidP="000031EE">
            <w:pP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0031E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Управлінням організації нагляду в металургії, енергетиці, буді</w:t>
            </w:r>
            <w:r w:rsidRPr="000031E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</w:t>
            </w:r>
            <w:r w:rsidRPr="000031E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ництві та ко</w:t>
            </w:r>
            <w:r w:rsidRPr="000031E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т</w:t>
            </w:r>
            <w:r w:rsidRPr="000031E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лонагляду Держнаглядохоронпраці України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3C2FF0" w:rsidRPr="005B3B6D" w:rsidRDefault="003C2FF0" w:rsidP="000031EE">
            <w:pPr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</w:pPr>
            <w:r w:rsidRPr="005B3B6D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Введено: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3C2FF0" w:rsidRPr="000031EE" w:rsidRDefault="003C2FF0" w:rsidP="000031E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0031E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Замість "</w:t>
            </w:r>
            <w:r w:rsidRPr="000031EE">
              <w:rPr>
                <w:sz w:val="24"/>
                <w:szCs w:val="24"/>
              </w:rPr>
              <w:t>Правил применения и испытания средств защиты, и</w:t>
            </w:r>
            <w:r w:rsidRPr="000031EE">
              <w:rPr>
                <w:sz w:val="24"/>
                <w:szCs w:val="24"/>
              </w:rPr>
              <w:t>с</w:t>
            </w:r>
            <w:r w:rsidRPr="000031EE">
              <w:rPr>
                <w:sz w:val="24"/>
                <w:szCs w:val="24"/>
              </w:rPr>
              <w:t>пользуемых в электроустановках",</w:t>
            </w:r>
            <w:r w:rsidRPr="000031EE">
              <w:rPr>
                <w:sz w:val="24"/>
                <w:szCs w:val="24"/>
                <w:lang w:val="uk-UA"/>
              </w:rPr>
              <w:t xml:space="preserve"> затверджених Управлінням з техніки  безпеки та пром</w:t>
            </w:r>
            <w:r w:rsidRPr="000031EE">
              <w:rPr>
                <w:sz w:val="24"/>
                <w:szCs w:val="24"/>
                <w:lang w:val="uk-UA"/>
              </w:rPr>
              <w:t>и</w:t>
            </w:r>
            <w:r w:rsidRPr="000031EE">
              <w:rPr>
                <w:sz w:val="24"/>
                <w:szCs w:val="24"/>
                <w:lang w:val="uk-UA"/>
              </w:rPr>
              <w:t xml:space="preserve">слової санітарії  Міненерго  СРСР 26 липня 1982 г., Москва, 1983; з </w:t>
            </w:r>
            <w:r w:rsidRPr="000031E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насту</w:t>
            </w:r>
            <w:r w:rsidRPr="000031E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</w:t>
            </w:r>
            <w:r w:rsidRPr="000031E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ним доповненням</w:t>
            </w:r>
            <w:r w:rsidRPr="000031EE">
              <w:rPr>
                <w:sz w:val="24"/>
                <w:szCs w:val="24"/>
                <w:lang w:val="uk-UA"/>
              </w:rPr>
              <w:t xml:space="preserve"> (1987)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(НАОП 1.1.10-1.07-82)</w:t>
            </w:r>
          </w:p>
        </w:tc>
      </w:tr>
    </w:tbl>
    <w:p w:rsidR="003C2FF0" w:rsidRPr="005B3B6D" w:rsidRDefault="003C2FF0" w:rsidP="000C549E">
      <w:pPr>
        <w:ind w:firstLine="720"/>
        <w:jc w:val="both"/>
        <w:rPr>
          <w:rFonts w:ascii="Times New Roman CYR" w:hAnsi="Times New Roman CYR" w:cs="Times New Roman CYR"/>
          <w:b/>
          <w:sz w:val="24"/>
          <w:szCs w:val="24"/>
          <w:lang w:val="uk-UA"/>
        </w:rPr>
      </w:pPr>
      <w:r w:rsidRPr="005B3B6D">
        <w:rPr>
          <w:rFonts w:ascii="Times New Roman CYR" w:hAnsi="Times New Roman CYR" w:cs="Times New Roman CYR"/>
          <w:b/>
          <w:sz w:val="24"/>
          <w:szCs w:val="24"/>
          <w:lang w:val="uk-UA"/>
        </w:rPr>
        <w:t>Редакційна комісія:</w:t>
      </w:r>
    </w:p>
    <w:p w:rsidR="003C2FF0" w:rsidRPr="000031EE" w:rsidRDefault="003C2FF0" w:rsidP="000C549E">
      <w:pPr>
        <w:ind w:firstLine="720"/>
        <w:jc w:val="both"/>
        <w:rPr>
          <w:sz w:val="24"/>
          <w:szCs w:val="24"/>
          <w:lang w:val="uk-UA"/>
        </w:rPr>
      </w:pPr>
      <w:r w:rsidRPr="000031EE">
        <w:rPr>
          <w:sz w:val="24"/>
          <w:szCs w:val="24"/>
          <w:lang w:val="uk-UA"/>
        </w:rPr>
        <w:t>Іванченко В.І., Пошкурлат П.І., Мельничук Л.О., Гажаман В.І., Цимбалюк А.У., Фещенко П.П., Кудалін М.С., Василяка М.С., Красінський В.М., Кравч</w:t>
      </w:r>
      <w:r w:rsidRPr="000031EE">
        <w:rPr>
          <w:sz w:val="24"/>
          <w:szCs w:val="24"/>
          <w:lang w:val="uk-UA"/>
        </w:rPr>
        <w:t>е</w:t>
      </w:r>
      <w:r w:rsidRPr="000031EE">
        <w:rPr>
          <w:sz w:val="24"/>
          <w:szCs w:val="24"/>
          <w:lang w:val="uk-UA"/>
        </w:rPr>
        <w:t xml:space="preserve">нко А.М. </w:t>
      </w:r>
    </w:p>
    <w:p w:rsidR="003C2FF0" w:rsidRPr="005B3B6D" w:rsidRDefault="003C2FF0" w:rsidP="000C549E">
      <w:pPr>
        <w:ind w:firstLine="720"/>
        <w:jc w:val="both"/>
        <w:rPr>
          <w:rFonts w:ascii="Times New Roman CYR" w:hAnsi="Times New Roman CYR" w:cs="Times New Roman CYR"/>
          <w:b/>
          <w:sz w:val="24"/>
          <w:szCs w:val="24"/>
          <w:lang w:val="uk-UA"/>
        </w:rPr>
      </w:pPr>
      <w:r w:rsidRPr="005B3B6D">
        <w:rPr>
          <w:rFonts w:ascii="Times New Roman CYR" w:hAnsi="Times New Roman CYR" w:cs="Times New Roman CYR"/>
          <w:b/>
          <w:sz w:val="24"/>
          <w:szCs w:val="24"/>
          <w:lang w:val="uk-UA"/>
        </w:rPr>
        <w:t>Відповідальні виконавці:</w:t>
      </w:r>
    </w:p>
    <w:p w:rsidR="003C2FF0" w:rsidRPr="000031EE" w:rsidRDefault="003C2FF0" w:rsidP="000C549E">
      <w:pPr>
        <w:ind w:firstLine="720"/>
        <w:jc w:val="both"/>
        <w:rPr>
          <w:sz w:val="24"/>
          <w:szCs w:val="24"/>
          <w:lang w:val="uk-UA"/>
        </w:rPr>
      </w:pPr>
      <w:r w:rsidRPr="000031EE">
        <w:rPr>
          <w:sz w:val="24"/>
          <w:szCs w:val="24"/>
          <w:lang w:val="uk-UA"/>
        </w:rPr>
        <w:t xml:space="preserve">Красінський В.М., Кравченко А.М. 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</w:p>
    <w:p w:rsidR="003C2FF0" w:rsidRPr="000C549E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pacing w:val="0"/>
          <w:sz w:val="24"/>
          <w:szCs w:val="24"/>
        </w:rPr>
      </w:pPr>
      <w:bookmarkStart w:id="0" w:name="_Toc511806326"/>
      <w:bookmarkStart w:id="1" w:name="_Toc520096976"/>
      <w:r w:rsidRPr="000C549E">
        <w:rPr>
          <w:b w:val="0"/>
          <w:caps/>
          <w:color w:val="000000"/>
          <w:spacing w:val="0"/>
          <w:sz w:val="24"/>
          <w:szCs w:val="24"/>
        </w:rPr>
        <w:t>1. Галузь застосування</w:t>
      </w:r>
      <w:bookmarkEnd w:id="0"/>
      <w:bookmarkEnd w:id="1"/>
    </w:p>
    <w:p w:rsidR="000C549E" w:rsidRPr="000C549E" w:rsidRDefault="000C549E" w:rsidP="000C549E">
      <w:pPr>
        <w:rPr>
          <w:caps/>
          <w:lang w:val="uk-UA"/>
        </w:rPr>
      </w:pPr>
    </w:p>
    <w:p w:rsidR="003C2FF0" w:rsidRPr="000C549E" w:rsidRDefault="003C2FF0" w:rsidP="000C549E">
      <w:pPr>
        <w:ind w:firstLine="720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Правила експлуатації електрозахисних засобів (далі – Правила) поширюються на електрозахисні засоби, які експлуатуються в елек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т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роустановках.</w:t>
      </w:r>
    </w:p>
    <w:p w:rsidR="003C2FF0" w:rsidRPr="000C549E" w:rsidRDefault="003C2FF0" w:rsidP="000C549E">
      <w:pPr>
        <w:ind w:firstLine="720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В цих Правилах наведено перелік засобів захисту, вимоги до них, обсяги і норми випробувань, порядок застосування, зберігання їх, а також норми комплектування засоб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а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ми захисту електроустановок і виробничих бригад. Частини конструкцій електроустан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о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вок (стаціонарні огородження, ножі заземлювання, екранувальні пристрої тощо), що вик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о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нують з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а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хисні функції, в цих Правилах не розглядаються.</w:t>
      </w:r>
    </w:p>
    <w:p w:rsidR="003C2FF0" w:rsidRPr="000C549E" w:rsidRDefault="003C2FF0" w:rsidP="000C549E">
      <w:pPr>
        <w:ind w:firstLine="720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Вимоги цих Правил необхідно виконувати під час проектування та обслуговування електроустановок. Під час виконання робіт в електроустановках необхідно керуватись т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а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кож державними галузевими актами з охорони праці, стандартами з безпеки праці, норм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а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ми та інструкціями заводів-виробників засобів захисту.</w:t>
      </w:r>
    </w:p>
    <w:p w:rsidR="003C2FF0" w:rsidRPr="000C549E" w:rsidRDefault="003C2FF0" w:rsidP="000C549E">
      <w:pPr>
        <w:ind w:firstLine="720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Засоби захисту, що використовують в електроустановках, повинні повністю відп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о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від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а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ти вимогам державних стандартів, а також ДНАОП 1.1.10-1.01-97 "Правила безпечної ек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с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плуатації електроустановок".</w:t>
      </w:r>
    </w:p>
    <w:p w:rsidR="003C2FF0" w:rsidRDefault="003C2FF0" w:rsidP="000C549E">
      <w:pPr>
        <w:ind w:firstLine="720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Із набуттям чинності цими Правилами вважати такими, що не застосовуються на території України, "Правила применения и испыт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а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ния средств защиты, используемых в электроустановках" (видання 7-е, перероблене і доповнене. – М.: Енергоатомвидав, 1983), затве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р</w:t>
      </w:r>
      <w:r w:rsidRPr="000C549E">
        <w:rPr>
          <w:rFonts w:ascii="Times New Roman CYR" w:hAnsi="Times New Roman CYR" w:cs="Times New Roman CYR"/>
          <w:sz w:val="24"/>
          <w:szCs w:val="24"/>
          <w:lang w:val="uk-UA"/>
        </w:rPr>
        <w:t>джені Міненерго СРСР 26.07.82 та Президією ЦК галузевої профспілки 4.07.82 (НАОП 1.1.10-1.07-82).</w:t>
      </w:r>
    </w:p>
    <w:p w:rsidR="000C549E" w:rsidRPr="000C549E" w:rsidRDefault="000C549E" w:rsidP="000C549E">
      <w:pPr>
        <w:ind w:firstLine="720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C2FF0" w:rsidRPr="000C549E" w:rsidRDefault="003C2FF0" w:rsidP="000C549E">
      <w:pPr>
        <w:jc w:val="center"/>
        <w:rPr>
          <w:caps/>
          <w:color w:val="000000"/>
          <w:sz w:val="24"/>
          <w:szCs w:val="24"/>
          <w:lang w:val="uk-UA"/>
        </w:rPr>
      </w:pPr>
      <w:bookmarkStart w:id="2" w:name="_Toc511806327"/>
      <w:bookmarkStart w:id="3" w:name="_Toc520096977"/>
      <w:r w:rsidRPr="000C549E">
        <w:rPr>
          <w:caps/>
          <w:color w:val="000000"/>
          <w:sz w:val="24"/>
          <w:szCs w:val="24"/>
          <w:lang w:val="uk-UA"/>
        </w:rPr>
        <w:t>2. Нормативні посилання</w:t>
      </w:r>
      <w:bookmarkEnd w:id="2"/>
      <w:bookmarkEnd w:id="3"/>
    </w:p>
    <w:tbl>
      <w:tblPr>
        <w:tblW w:w="9923" w:type="dxa"/>
        <w:tblInd w:w="-34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1842"/>
        <w:gridCol w:w="3969"/>
        <w:gridCol w:w="3544"/>
      </w:tblGrid>
      <w:tr w:rsidR="003C2FF0" w:rsidRPr="000031EE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C549E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C549E">
              <w:rPr>
                <w:b/>
                <w:color w:val="000000"/>
                <w:sz w:val="24"/>
                <w:szCs w:val="24"/>
                <w:lang w:val="uk-UA"/>
              </w:rPr>
              <w:t>№</w:t>
            </w:r>
            <w:r w:rsidRPr="000C549E">
              <w:rPr>
                <w:b/>
                <w:color w:val="000000"/>
                <w:sz w:val="24"/>
                <w:szCs w:val="24"/>
                <w:lang w:val="uk-UA"/>
              </w:rPr>
              <w:br/>
              <w:t>п/п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C549E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C549E">
              <w:rPr>
                <w:b/>
                <w:color w:val="000000"/>
                <w:sz w:val="24"/>
                <w:szCs w:val="24"/>
                <w:lang w:val="uk-UA"/>
              </w:rPr>
              <w:t>Позначення нормативного акта</w:t>
            </w:r>
          </w:p>
        </w:tc>
        <w:tc>
          <w:tcPr>
            <w:tcW w:w="396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C549E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C549E">
              <w:rPr>
                <w:b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544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C2FF0" w:rsidRPr="000C549E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C549E">
              <w:rPr>
                <w:b/>
                <w:color w:val="000000"/>
                <w:sz w:val="24"/>
                <w:szCs w:val="24"/>
                <w:lang w:val="uk-UA"/>
              </w:rPr>
              <w:t>Ким, коли затверджено,</w:t>
            </w:r>
            <w:r w:rsidRPr="000C549E">
              <w:rPr>
                <w:b/>
                <w:color w:val="000000"/>
                <w:sz w:val="24"/>
                <w:szCs w:val="24"/>
                <w:lang w:val="uk-UA"/>
              </w:rPr>
              <w:br/>
              <w:t>реєстрація в Мінюсті</w:t>
            </w: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Закон України "Про охорону праці"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Затверджено Верховною Радою України 14.10.92 1992 р., № 2695-ХII</w:t>
            </w: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ДСТУ 3646-97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Покриття ізоляційне слюсарно-монтажного інструмента і пристр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їв, що використовуються в електр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установках до 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1000 В. Загальні те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х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нічні умови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ДНАОП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0.00-4.26-96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Положення про порядок забезпече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ня працівників спеціальним одягом, спеціальним взуттям та іншими зас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бами індивідуального захисту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Затверджено наказом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Держнаглядохоронпраці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України від 29.10.96, № 170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Зареєстровано в Мінюсті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України 18 листопада 1996 р.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за № 667/1692</w:t>
            </w: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ДНАОП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0.03-3.21-91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</w:rPr>
              <w:t>Санитарные нормы и правила в</w:t>
            </w:r>
            <w:r w:rsidRPr="000031EE">
              <w:rPr>
                <w:color w:val="000000"/>
                <w:sz w:val="24"/>
                <w:szCs w:val="24"/>
              </w:rPr>
              <w:t>ы</w:t>
            </w:r>
            <w:r w:rsidRPr="000031EE">
              <w:rPr>
                <w:color w:val="000000"/>
                <w:sz w:val="24"/>
                <w:szCs w:val="24"/>
              </w:rPr>
              <w:t>полнения работ в условиях влияния электрических полей промышленной частоты (50 Гц)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Затверджено МОЗ СРСР 31.07.91  № 5802-91</w:t>
            </w: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ДНАОП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1.1.10-1.1.01.97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Правила безпечної експлуатації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електроустановок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Затверджено наказом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Держнаглядохорнпраці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України від 6.10.97, № 257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Зареєстровано в Мінюсті Укра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ї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ни 13 січня 1998 р.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№ 11/2451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Зі змінами та доповненнями,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затвердженими наказом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Держнаглядохорнпраці</w:t>
            </w:r>
          </w:p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України від 25.02.2000, № 26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Зареєстровано в Мінюсті Укра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ї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ни 6 квітня 2000 р.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№ 213/4434</w:t>
            </w: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НАОП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1.1.10-6.04-80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Руководящие указания по защите персонала, обслуживающего распр</w:t>
            </w:r>
            <w:r w:rsidRPr="000031EE">
              <w:rPr>
                <w:color w:val="000000"/>
                <w:sz w:val="24"/>
                <w:szCs w:val="24"/>
              </w:rPr>
              <w:t>е</w:t>
            </w:r>
            <w:r w:rsidRPr="000031EE">
              <w:rPr>
                <w:color w:val="000000"/>
                <w:sz w:val="24"/>
                <w:szCs w:val="24"/>
              </w:rPr>
              <w:t>делительные устройства и возду</w:t>
            </w:r>
            <w:r w:rsidRPr="000031EE">
              <w:rPr>
                <w:color w:val="000000"/>
                <w:sz w:val="24"/>
                <w:szCs w:val="24"/>
              </w:rPr>
              <w:t>ш</w:t>
            </w:r>
            <w:r w:rsidRPr="000031EE">
              <w:rPr>
                <w:color w:val="000000"/>
                <w:sz w:val="24"/>
                <w:szCs w:val="24"/>
              </w:rPr>
              <w:t>ные линии электропередачи пер</w:t>
            </w:r>
            <w:r w:rsidRPr="000031EE">
              <w:rPr>
                <w:color w:val="000000"/>
                <w:sz w:val="24"/>
                <w:szCs w:val="24"/>
              </w:rPr>
              <w:t>е</w:t>
            </w:r>
            <w:r w:rsidRPr="000031EE">
              <w:rPr>
                <w:color w:val="000000"/>
                <w:sz w:val="24"/>
                <w:szCs w:val="24"/>
              </w:rPr>
              <w:t>менного тока напряжением 400, 500 и 750 кВ, от воздействия электрич</w:t>
            </w:r>
            <w:r w:rsidRPr="000031EE">
              <w:rPr>
                <w:color w:val="000000"/>
                <w:sz w:val="24"/>
                <w:szCs w:val="24"/>
              </w:rPr>
              <w:t>е</w:t>
            </w:r>
            <w:r w:rsidRPr="000031EE">
              <w:rPr>
                <w:color w:val="000000"/>
                <w:sz w:val="24"/>
                <w:szCs w:val="24"/>
              </w:rPr>
              <w:t>ского поля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Затверджено Міненерго СРСР 29.12.80</w:t>
            </w: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12.1.002-84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Электрические поля промы</w:t>
            </w:r>
            <w:r w:rsidRPr="000031EE">
              <w:rPr>
                <w:color w:val="000000"/>
                <w:sz w:val="24"/>
                <w:szCs w:val="24"/>
              </w:rPr>
              <w:t>ш</w:t>
            </w:r>
            <w:r w:rsidRPr="000031EE">
              <w:rPr>
                <w:color w:val="000000"/>
                <w:sz w:val="24"/>
                <w:szCs w:val="24"/>
              </w:rPr>
              <w:t>ленной частоты. Допустимые уровни напряженности и требования к пр</w:t>
            </w:r>
            <w:r w:rsidRPr="000031EE">
              <w:rPr>
                <w:color w:val="000000"/>
                <w:sz w:val="24"/>
                <w:szCs w:val="24"/>
              </w:rPr>
              <w:t>о</w:t>
            </w:r>
            <w:r w:rsidRPr="000031EE">
              <w:rPr>
                <w:color w:val="000000"/>
                <w:sz w:val="24"/>
                <w:szCs w:val="24"/>
              </w:rPr>
              <w:t>ведению контроля на рабочих местах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12.4.001-80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Очки защитные. Термины и определения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12.4.010-75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Средства индивидуальной з</w:t>
            </w:r>
            <w:r w:rsidRPr="000031EE">
              <w:rPr>
                <w:color w:val="000000"/>
                <w:sz w:val="24"/>
                <w:szCs w:val="24"/>
              </w:rPr>
              <w:t>а</w:t>
            </w:r>
            <w:r w:rsidRPr="000031EE">
              <w:rPr>
                <w:color w:val="000000"/>
                <w:sz w:val="24"/>
                <w:szCs w:val="24"/>
              </w:rPr>
              <w:t>щиты. Рукавицы специальные. Те</w:t>
            </w:r>
            <w:r w:rsidRPr="000031EE">
              <w:rPr>
                <w:color w:val="000000"/>
                <w:sz w:val="24"/>
                <w:szCs w:val="24"/>
              </w:rPr>
              <w:t>х</w:t>
            </w:r>
            <w:r w:rsidRPr="000031EE">
              <w:rPr>
                <w:color w:val="000000"/>
                <w:sz w:val="24"/>
                <w:szCs w:val="24"/>
              </w:rPr>
              <w:t>нические условия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12.4.011-89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Средства защиты работа</w:t>
            </w:r>
            <w:r w:rsidRPr="000031EE">
              <w:rPr>
                <w:color w:val="000000"/>
                <w:sz w:val="24"/>
                <w:szCs w:val="24"/>
              </w:rPr>
              <w:t>ю</w:t>
            </w:r>
            <w:r w:rsidRPr="000031EE">
              <w:rPr>
                <w:color w:val="000000"/>
                <w:sz w:val="24"/>
                <w:szCs w:val="24"/>
              </w:rPr>
              <w:t>щих. Общие требования и классиф</w:t>
            </w:r>
            <w:r w:rsidRPr="000031EE">
              <w:rPr>
                <w:color w:val="000000"/>
                <w:sz w:val="24"/>
                <w:szCs w:val="24"/>
              </w:rPr>
              <w:t>и</w:t>
            </w:r>
            <w:r w:rsidRPr="000031EE">
              <w:rPr>
                <w:color w:val="000000"/>
                <w:sz w:val="24"/>
                <w:szCs w:val="24"/>
              </w:rPr>
              <w:t>кация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12.4.013-85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Очки защитные. Общие те</w:t>
            </w:r>
            <w:r w:rsidRPr="000031EE">
              <w:rPr>
                <w:color w:val="000000"/>
                <w:sz w:val="24"/>
                <w:szCs w:val="24"/>
              </w:rPr>
              <w:t>х</w:t>
            </w:r>
            <w:r w:rsidRPr="000031EE">
              <w:rPr>
                <w:color w:val="000000"/>
                <w:sz w:val="24"/>
                <w:szCs w:val="24"/>
              </w:rPr>
              <w:t>нические условия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12.4.023-84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Щитки защитные лицевые. Общие технические требования и м</w:t>
            </w:r>
            <w:r w:rsidRPr="000031EE">
              <w:rPr>
                <w:color w:val="000000"/>
                <w:sz w:val="24"/>
                <w:szCs w:val="24"/>
              </w:rPr>
              <w:t>е</w:t>
            </w:r>
            <w:r w:rsidRPr="000031EE">
              <w:rPr>
                <w:color w:val="000000"/>
                <w:sz w:val="24"/>
                <w:szCs w:val="24"/>
              </w:rPr>
              <w:t>тоды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12.4.026-76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Цвета сигнальные. Знаки безопасности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12.4.035-78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Щитки защитные лицевые для электросварщиков. Технические у</w:t>
            </w:r>
            <w:r w:rsidRPr="000031EE">
              <w:rPr>
                <w:color w:val="000000"/>
                <w:sz w:val="24"/>
                <w:szCs w:val="24"/>
              </w:rPr>
              <w:t>с</w:t>
            </w:r>
            <w:r w:rsidRPr="000031EE">
              <w:rPr>
                <w:color w:val="000000"/>
                <w:sz w:val="24"/>
                <w:szCs w:val="24"/>
              </w:rPr>
              <w:t>ловия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12.4.087-84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Строительство. Каски стро</w:t>
            </w:r>
            <w:r w:rsidRPr="000031EE">
              <w:rPr>
                <w:color w:val="000000"/>
                <w:sz w:val="24"/>
                <w:szCs w:val="24"/>
              </w:rPr>
              <w:t>и</w:t>
            </w:r>
            <w:r w:rsidRPr="000031EE">
              <w:rPr>
                <w:color w:val="000000"/>
                <w:sz w:val="24"/>
                <w:szCs w:val="24"/>
              </w:rPr>
              <w:t>тельные. Технические условия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12.4.089-86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Строительство. Пояса пред</w:t>
            </w:r>
            <w:r w:rsidRPr="000031EE">
              <w:rPr>
                <w:color w:val="000000"/>
                <w:sz w:val="24"/>
                <w:szCs w:val="24"/>
              </w:rPr>
              <w:t>о</w:t>
            </w:r>
            <w:r w:rsidRPr="000031EE">
              <w:rPr>
                <w:color w:val="000000"/>
                <w:sz w:val="24"/>
                <w:szCs w:val="24"/>
              </w:rPr>
              <w:t>хранительные. Общие технические условия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12.4.091-80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Каски шахтерские пластма</w:t>
            </w:r>
            <w:r w:rsidRPr="000031EE">
              <w:rPr>
                <w:color w:val="000000"/>
                <w:sz w:val="24"/>
                <w:szCs w:val="24"/>
              </w:rPr>
              <w:t>с</w:t>
            </w:r>
            <w:r w:rsidRPr="000031EE">
              <w:rPr>
                <w:color w:val="000000"/>
                <w:sz w:val="24"/>
                <w:szCs w:val="24"/>
              </w:rPr>
              <w:t>совые. Общие технические условия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12.4.128-83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Каски защитные. Общие те</w:t>
            </w:r>
            <w:r w:rsidRPr="000031EE">
              <w:rPr>
                <w:color w:val="000000"/>
                <w:sz w:val="24"/>
                <w:szCs w:val="24"/>
              </w:rPr>
              <w:t>х</w:t>
            </w:r>
            <w:r w:rsidRPr="000031EE">
              <w:rPr>
                <w:color w:val="000000"/>
                <w:sz w:val="24"/>
                <w:szCs w:val="24"/>
              </w:rPr>
              <w:t>нические требования и методы исп</w:t>
            </w:r>
            <w:r w:rsidRPr="000031EE">
              <w:rPr>
                <w:color w:val="000000"/>
                <w:sz w:val="24"/>
                <w:szCs w:val="24"/>
              </w:rPr>
              <w:t>ы</w:t>
            </w:r>
            <w:r w:rsidRPr="000031EE">
              <w:rPr>
                <w:color w:val="000000"/>
                <w:sz w:val="24"/>
                <w:szCs w:val="24"/>
              </w:rPr>
              <w:t>таний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12.4.154-85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ССБТ. Устройства экранирующие для защиты от электрических полей промышленной частоты. Общие те</w:t>
            </w:r>
            <w:r w:rsidRPr="000031EE">
              <w:rPr>
                <w:color w:val="000000"/>
                <w:sz w:val="24"/>
                <w:szCs w:val="24"/>
              </w:rPr>
              <w:t>х</w:t>
            </w:r>
            <w:r w:rsidRPr="000031EE">
              <w:rPr>
                <w:color w:val="000000"/>
                <w:sz w:val="24"/>
                <w:szCs w:val="24"/>
              </w:rPr>
              <w:t>нические требования, основные п</w:t>
            </w:r>
            <w:r w:rsidRPr="000031EE">
              <w:rPr>
                <w:color w:val="000000"/>
                <w:sz w:val="24"/>
                <w:szCs w:val="24"/>
              </w:rPr>
              <w:t>а</w:t>
            </w:r>
            <w:r w:rsidRPr="000031EE">
              <w:rPr>
                <w:color w:val="000000"/>
                <w:sz w:val="24"/>
                <w:szCs w:val="24"/>
              </w:rPr>
              <w:t>раметры и размеры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4997-75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Ковры диэлектрические резиновые. Технические условия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11516-79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Инструмент слесарно-монтажный для работы в электроустановках н</w:t>
            </w:r>
            <w:r w:rsidRPr="000031EE">
              <w:rPr>
                <w:color w:val="000000"/>
                <w:sz w:val="24"/>
                <w:szCs w:val="24"/>
              </w:rPr>
              <w:t>а</w:t>
            </w:r>
            <w:r w:rsidRPr="000031EE">
              <w:rPr>
                <w:color w:val="000000"/>
                <w:sz w:val="24"/>
                <w:szCs w:val="24"/>
              </w:rPr>
              <w:t>пряжением до 1000 В. Рукоятки из</w:t>
            </w:r>
            <w:r w:rsidRPr="000031EE">
              <w:rPr>
                <w:color w:val="000000"/>
                <w:sz w:val="24"/>
                <w:szCs w:val="24"/>
              </w:rPr>
              <w:t>о</w:t>
            </w:r>
            <w:r w:rsidRPr="000031EE">
              <w:rPr>
                <w:color w:val="000000"/>
                <w:sz w:val="24"/>
                <w:szCs w:val="24"/>
              </w:rPr>
              <w:t>лирующие. Общие технические у</w:t>
            </w:r>
            <w:r w:rsidRPr="000031EE">
              <w:rPr>
                <w:color w:val="000000"/>
                <w:sz w:val="24"/>
                <w:szCs w:val="24"/>
              </w:rPr>
              <w:t>с</w:t>
            </w:r>
            <w:r w:rsidRPr="000031EE">
              <w:rPr>
                <w:color w:val="000000"/>
                <w:sz w:val="24"/>
                <w:szCs w:val="24"/>
              </w:rPr>
              <w:t>ловия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13385-78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Обувь специальная диэлектрическая из полимерных материалов. Техн</w:t>
            </w:r>
            <w:r w:rsidRPr="000031EE">
              <w:rPr>
                <w:color w:val="000000"/>
                <w:sz w:val="24"/>
                <w:szCs w:val="24"/>
              </w:rPr>
              <w:t>и</w:t>
            </w:r>
            <w:r w:rsidRPr="000031EE">
              <w:rPr>
                <w:color w:val="000000"/>
                <w:sz w:val="24"/>
                <w:szCs w:val="24"/>
              </w:rPr>
              <w:t>ческие условия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15150-69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Машины, приборы и другие технич</w:t>
            </w:r>
            <w:r w:rsidRPr="000031EE">
              <w:rPr>
                <w:color w:val="000000"/>
                <w:sz w:val="24"/>
                <w:szCs w:val="24"/>
              </w:rPr>
              <w:t>е</w:t>
            </w:r>
            <w:r w:rsidRPr="000031EE">
              <w:rPr>
                <w:color w:val="000000"/>
                <w:sz w:val="24"/>
                <w:szCs w:val="24"/>
              </w:rPr>
              <w:t>ские изделия. Исполнения для ра</w:t>
            </w:r>
            <w:r w:rsidRPr="000031EE">
              <w:rPr>
                <w:color w:val="000000"/>
                <w:sz w:val="24"/>
                <w:szCs w:val="24"/>
              </w:rPr>
              <w:t>з</w:t>
            </w:r>
            <w:r w:rsidRPr="000031EE">
              <w:rPr>
                <w:color w:val="000000"/>
                <w:sz w:val="24"/>
                <w:szCs w:val="24"/>
              </w:rPr>
              <w:t>личных климатических районов. К</w:t>
            </w:r>
            <w:r w:rsidRPr="000031EE">
              <w:rPr>
                <w:color w:val="000000"/>
                <w:sz w:val="24"/>
                <w:szCs w:val="24"/>
              </w:rPr>
              <w:t>а</w:t>
            </w:r>
            <w:r w:rsidRPr="000031EE">
              <w:rPr>
                <w:color w:val="000000"/>
                <w:sz w:val="24"/>
                <w:szCs w:val="24"/>
              </w:rPr>
              <w:t>тегории, условия эксплуатации, хр</w:t>
            </w:r>
            <w:r w:rsidRPr="000031EE">
              <w:rPr>
                <w:color w:val="000000"/>
                <w:sz w:val="24"/>
                <w:szCs w:val="24"/>
              </w:rPr>
              <w:t>а</w:t>
            </w:r>
            <w:r w:rsidRPr="000031EE">
              <w:rPr>
                <w:color w:val="000000"/>
                <w:sz w:val="24"/>
                <w:szCs w:val="24"/>
              </w:rPr>
              <w:t>нения и транспортирования в части воздействия климатических факторов внешней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15152-69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ЕСЗКС. Изделия резиновые технич</w:t>
            </w:r>
            <w:r w:rsidRPr="000031EE">
              <w:rPr>
                <w:color w:val="000000"/>
                <w:sz w:val="24"/>
                <w:szCs w:val="24"/>
              </w:rPr>
              <w:t>е</w:t>
            </w:r>
            <w:r w:rsidRPr="000031EE">
              <w:rPr>
                <w:color w:val="000000"/>
                <w:sz w:val="24"/>
                <w:szCs w:val="24"/>
              </w:rPr>
              <w:t>ские для районов с тропическим климатом. Общие требования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20493-90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Указатели напряжения. Общие те</w:t>
            </w:r>
            <w:r w:rsidRPr="000031EE">
              <w:rPr>
                <w:color w:val="000000"/>
                <w:sz w:val="24"/>
                <w:szCs w:val="24"/>
              </w:rPr>
              <w:t>х</w:t>
            </w:r>
            <w:r w:rsidRPr="000031EE">
              <w:rPr>
                <w:color w:val="000000"/>
                <w:sz w:val="24"/>
                <w:szCs w:val="24"/>
              </w:rPr>
              <w:t>нические условия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ГОСТ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20494-90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Штанги изолирующие оперативные и штанги переносных заземлений. О</w:t>
            </w:r>
            <w:r w:rsidRPr="000031EE">
              <w:rPr>
                <w:color w:val="000000"/>
                <w:sz w:val="24"/>
                <w:szCs w:val="24"/>
              </w:rPr>
              <w:t>б</w:t>
            </w:r>
            <w:r w:rsidRPr="000031EE">
              <w:rPr>
                <w:color w:val="000000"/>
                <w:sz w:val="24"/>
                <w:szCs w:val="24"/>
              </w:rPr>
              <w:t>щие техни</w:t>
            </w:r>
            <w:r w:rsidRPr="000031EE">
              <w:rPr>
                <w:color w:val="000000"/>
                <w:sz w:val="24"/>
                <w:szCs w:val="24"/>
              </w:rPr>
              <w:softHyphen/>
              <w:t>чес</w:t>
            </w:r>
            <w:r w:rsidRPr="000031EE">
              <w:rPr>
                <w:color w:val="000000"/>
                <w:sz w:val="24"/>
                <w:szCs w:val="24"/>
              </w:rPr>
              <w:softHyphen/>
              <w:t>кие условия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ГКД 34.10.601-96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Засоби захисту під час експлуатації енергоустановок. Норми річної п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треби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Затверджено Міненерго України 07.02.96</w:t>
            </w:r>
          </w:p>
        </w:tc>
      </w:tr>
      <w:tr w:rsidR="003C2FF0" w:rsidRPr="000031EE">
        <w:tblPrEx>
          <w:tblBorders>
            <w:top w:val="none" w:sz="0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МЭК 900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(1987)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Ручные инструменты для работ под напряжением до 1000 В переменного тока и 1500 В постоянного тока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A5B11" w:rsidRDefault="00FA5B11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pacing w:val="0"/>
          <w:sz w:val="24"/>
          <w:szCs w:val="24"/>
        </w:rPr>
      </w:pPr>
      <w:bookmarkStart w:id="4" w:name="_Toc511806328"/>
      <w:bookmarkStart w:id="5" w:name="_Toc520096978"/>
    </w:p>
    <w:p w:rsidR="003C2FF0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pacing w:val="0"/>
          <w:sz w:val="24"/>
          <w:szCs w:val="24"/>
        </w:rPr>
      </w:pPr>
      <w:r w:rsidRPr="00FA5B11">
        <w:rPr>
          <w:b w:val="0"/>
          <w:caps/>
          <w:color w:val="000000"/>
          <w:spacing w:val="0"/>
          <w:sz w:val="24"/>
          <w:szCs w:val="24"/>
        </w:rPr>
        <w:t>3. Терміни, позначення, скорочення, визначення</w:t>
      </w:r>
      <w:bookmarkEnd w:id="4"/>
      <w:bookmarkEnd w:id="5"/>
    </w:p>
    <w:p w:rsidR="00FA5B11" w:rsidRPr="00FA5B11" w:rsidRDefault="00FA5B11" w:rsidP="00FA5B11">
      <w:pPr>
        <w:rPr>
          <w:lang w:val="uk-UA"/>
        </w:rPr>
      </w:pPr>
    </w:p>
    <w:tbl>
      <w:tblPr>
        <w:tblW w:w="9686" w:type="dxa"/>
        <w:tblInd w:w="108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77"/>
        <w:gridCol w:w="6709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FA5B1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5B11">
              <w:rPr>
                <w:b/>
                <w:color w:val="000000"/>
                <w:sz w:val="24"/>
                <w:szCs w:val="24"/>
                <w:lang w:val="uk-UA"/>
              </w:rPr>
              <w:t>Терміни, позначення та скорочення</w:t>
            </w:r>
          </w:p>
        </w:tc>
        <w:tc>
          <w:tcPr>
            <w:tcW w:w="670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C2FF0" w:rsidRPr="00FA5B1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5B11">
              <w:rPr>
                <w:b/>
                <w:color w:val="000000"/>
                <w:sz w:val="24"/>
                <w:szCs w:val="24"/>
                <w:lang w:val="uk-UA"/>
              </w:rPr>
              <w:t>Визначення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FA5B1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5B11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C2FF0" w:rsidRPr="00FA5B1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A5B11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Безпечна відстань </w:t>
            </w:r>
          </w:p>
        </w:tc>
        <w:tc>
          <w:tcPr>
            <w:tcW w:w="6709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Найменша відстань між людиною і джерелом небезпечного або (та) шкідливого виробничого фактора, у разі якого людина перебуває за межами небезпечної зони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ВРПН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Виконання робіт під напругою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Відкрите розподільне устаткування; ВРУ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Електричне розподільне устаткування, обладнання якого ро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ташоване просто неба 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Електричне поле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Засіб електрозахисний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Засіб, призначений для забезпечення електробезпеки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Засіб електрозахисний 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новний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Електроізолювальний засіб, ізоляція якого довгий час витр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мує робочу напругу електроустановки і який дозволяє прац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ю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вати на стру</w:t>
            </w:r>
            <w:r w:rsidRPr="000031EE">
              <w:rPr>
                <w:color w:val="000000"/>
                <w:sz w:val="24"/>
                <w:szCs w:val="24"/>
              </w:rPr>
              <w:t>мо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від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softHyphen/>
              <w:t>них частинах, що перебувають під напругою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Засіб електрозахисний д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датковий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Електроізолювальний засіб, який сам по собі не може за даної напруги забезпечити захист від ураження електричним стр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мом; він доповнює основний засіб захисту, а також може 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хищати від напруги дотику і напруги кроку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Засіб захисту працівника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Засіб, призначений для запобігання або зменшення впливу на працівника небезпечних і (або) шкідливих виробничих факт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рів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Засіб індивідуального 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хисту; ЗІЗ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Засіб захисту, що надягається на тіло (на частину тіла) праці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ника, або застосовується ним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Засіб колективного захи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ту працівників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Засіб захисту, конструктивно і (або) функціонально пов'язаний з виробничим обладнанням, виробничим процесом, виробн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чим приміщенням (будівлею) або виробничою площадкою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Знаки електробезпеки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Знаки, призначені для попередження працівників про можливу небезпеку, про необхідність застосування відповідних засобів захисту, а також такі, що дозволяють або забороняють певні дії працівників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Зона впливу електричного поля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Простір, в якому напруженість електричного поля частотою 50 Гц більше 5 кВ/м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Закрите розподільне уст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ткування; ЗРУ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Електричне розподільне устаткування, обладнання якого ро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ташоване в приміщенні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Інструмент для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виконання робіт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під напругою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Інструмент з ізолювальними рукоятками, який входить до ко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м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плекту, призначений для виконання робіт в електроустановках за спеціально розробленою технологією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Інструмент з ізолювал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ь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ними рукоятками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Слюсарно-монтажний інструмент з ізольованими рукоятками, що призначений для роботи в електроустановках напругою до 1000 В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Колір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сигнальний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Колір, призначений для привертання уваги працівника до окремих елементів виробничого обладнання і (або) будівел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ь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ної конструкції, які можуть бути джерелом небезпечних і (або) шкідливих виробничих факторів, засобів гасіння пожежі і зн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ків безпеки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КТП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Комплектна трансформаторна підстанція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Напруга кроку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Напруга між двома точками землі (підлоги), зумовлена розт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канням струму замикання на землю, у разі одночасного дото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кання до них ногами людини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НД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Нормативний документ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Захисне огородження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Технічний засіб, призначений для обгородження струмовідних частин і здійснення захисту від випадкового дотику людини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Повітряна лінія електропередавання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Робота під напругою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Робота, що виконується в зв'язку з виробничою необхідністю за спеціально розробленою технологією, з дотиком до струм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відних частин, що перебувають під робочою напругою, або на відстанях до цих струмовідних частин, менших від допуст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мих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Розподільне устатку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softHyphen/>
              <w:t>ван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softHyphen/>
              <w:t>ня; РУ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Електроустановка, призначена для приймання і розподіляння електричної енергії однієї напруги, що містить комутаційні апарати та з'єднувальні їх збірні шини, секції шин, пристрої керування та захисту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Сигналізатор напруги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Дистанційний переносний пристрій, що попереджує працівн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ка про наближення до частин електроустановок, що перебув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ють під напругою, або інформує працівника про режими роб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ти електричної мережі під час виконання робіт під напругою на повітряних лініях електропередавання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СМІ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Слюсарно-монтажний інструмент</w:t>
            </w:r>
          </w:p>
        </w:tc>
      </w:tr>
      <w:tr w:rsidR="003C2FF0" w:rsidRPr="000031EE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ТУ</w:t>
            </w:r>
          </w:p>
        </w:tc>
        <w:tc>
          <w:tcPr>
            <w:tcW w:w="6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Технічні умови</w:t>
            </w:r>
          </w:p>
        </w:tc>
      </w:tr>
    </w:tbl>
    <w:p w:rsidR="00E831DB" w:rsidRDefault="00E831DB" w:rsidP="00260E87">
      <w:pPr>
        <w:pStyle w:val="1"/>
        <w:spacing w:before="0" w:after="0" w:line="240" w:lineRule="auto"/>
        <w:ind w:left="624" w:hanging="624"/>
        <w:jc w:val="center"/>
        <w:rPr>
          <w:color w:val="000000"/>
          <w:spacing w:val="0"/>
          <w:sz w:val="24"/>
          <w:szCs w:val="24"/>
        </w:rPr>
      </w:pPr>
      <w:bookmarkStart w:id="6" w:name="_Toc511806329"/>
      <w:bookmarkStart w:id="7" w:name="_Toc520096979"/>
    </w:p>
    <w:p w:rsidR="003C2FF0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pacing w:val="0"/>
          <w:sz w:val="24"/>
          <w:szCs w:val="24"/>
        </w:rPr>
      </w:pPr>
      <w:r w:rsidRPr="00E831DB">
        <w:rPr>
          <w:b w:val="0"/>
          <w:caps/>
          <w:color w:val="000000"/>
          <w:spacing w:val="0"/>
          <w:sz w:val="24"/>
          <w:szCs w:val="24"/>
        </w:rPr>
        <w:t>4. Загальні положення</w:t>
      </w:r>
      <w:bookmarkEnd w:id="6"/>
      <w:bookmarkEnd w:id="7"/>
    </w:p>
    <w:p w:rsidR="00E831DB" w:rsidRPr="00E831DB" w:rsidRDefault="00E831DB" w:rsidP="00E831DB">
      <w:pPr>
        <w:rPr>
          <w:lang w:val="uk-UA"/>
        </w:rPr>
      </w:pPr>
    </w:p>
    <w:p w:rsidR="003C2FF0" w:rsidRPr="000031EE" w:rsidRDefault="003C2FF0" w:rsidP="00E831DB">
      <w:pPr>
        <w:pStyle w:val="1"/>
        <w:spacing w:before="0" w:after="0" w:line="240" w:lineRule="auto"/>
        <w:ind w:left="1191" w:hanging="624"/>
        <w:jc w:val="left"/>
        <w:rPr>
          <w:color w:val="000000"/>
          <w:spacing w:val="0"/>
          <w:sz w:val="24"/>
          <w:szCs w:val="24"/>
        </w:rPr>
      </w:pPr>
      <w:bookmarkStart w:id="8" w:name="_Toc511806330"/>
      <w:bookmarkStart w:id="9" w:name="_Toc520096980"/>
      <w:r w:rsidRPr="000031EE">
        <w:rPr>
          <w:color w:val="000000"/>
          <w:spacing w:val="0"/>
          <w:sz w:val="24"/>
          <w:szCs w:val="24"/>
        </w:rPr>
        <w:t>4.1. Класифікація електрозахисних засобів</w:t>
      </w:r>
      <w:bookmarkEnd w:id="8"/>
      <w:bookmarkEnd w:id="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4.1.1. Під час обслуговування електроустановок повинні застосовуватись засоби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хисту від ураження електричним струмом (електрозахисні засоби), від впливу електри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>ного поля, а також засоби індивідуального (далі – ЗІЗ) та колективного захисту згідно з ГОСТ 12.4.011.</w:t>
      </w:r>
    </w:p>
    <w:p w:rsidR="003C2FF0" w:rsidRPr="002850E9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2850E9">
        <w:rPr>
          <w:color w:val="000000"/>
          <w:sz w:val="24"/>
          <w:szCs w:val="24"/>
          <w:lang w:val="uk-UA"/>
        </w:rPr>
        <w:t xml:space="preserve">4.1.2. </w:t>
      </w:r>
      <w:r w:rsidRPr="002850E9">
        <w:rPr>
          <w:color w:val="000000"/>
          <w:spacing w:val="-4"/>
          <w:sz w:val="24"/>
          <w:szCs w:val="24"/>
          <w:lang w:val="uk-UA"/>
        </w:rPr>
        <w:t>Ізолювальні електрозахисні засоби поділяються на основні і додаткові.</w:t>
      </w:r>
    </w:p>
    <w:p w:rsidR="003C2FF0" w:rsidRPr="002850E9" w:rsidRDefault="003C2FF0" w:rsidP="000031EE">
      <w:pPr>
        <w:ind w:firstLine="567"/>
        <w:jc w:val="both"/>
        <w:rPr>
          <w:sz w:val="24"/>
          <w:szCs w:val="24"/>
        </w:rPr>
      </w:pPr>
      <w:r w:rsidRPr="002850E9">
        <w:rPr>
          <w:sz w:val="24"/>
          <w:szCs w:val="24"/>
        </w:rPr>
        <w:t>4.1.3. Основні ізолювальні електрозахисні засоби, які повинні застосовуватись в ел</w:t>
      </w:r>
      <w:r w:rsidRPr="002850E9">
        <w:rPr>
          <w:sz w:val="24"/>
          <w:szCs w:val="24"/>
        </w:rPr>
        <w:t>е</w:t>
      </w:r>
      <w:r w:rsidRPr="002850E9">
        <w:rPr>
          <w:sz w:val="24"/>
          <w:szCs w:val="24"/>
        </w:rPr>
        <w:t>ктроустановках, наведено в таблиці 4.1.Таблиця 4.1.</w:t>
      </w:r>
    </w:p>
    <w:p w:rsidR="003C2FF0" w:rsidRDefault="003C2FF0" w:rsidP="000031EE">
      <w:pPr>
        <w:pStyle w:val="a8"/>
        <w:spacing w:line="240" w:lineRule="auto"/>
        <w:jc w:val="center"/>
        <w:rPr>
          <w:color w:val="000000"/>
          <w:sz w:val="24"/>
          <w:szCs w:val="24"/>
        </w:rPr>
      </w:pPr>
      <w:r w:rsidRPr="002850E9">
        <w:rPr>
          <w:color w:val="000000"/>
          <w:sz w:val="24"/>
          <w:szCs w:val="24"/>
        </w:rPr>
        <w:t>Основні електрозахисні засоби для роботи в електроустановках</w:t>
      </w:r>
    </w:p>
    <w:p w:rsidR="002850E9" w:rsidRPr="002850E9" w:rsidRDefault="002850E9" w:rsidP="000031EE">
      <w:pPr>
        <w:pStyle w:val="a8"/>
        <w:spacing w:line="240" w:lineRule="auto"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3"/>
        <w:gridCol w:w="5322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E831DB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E831DB">
              <w:rPr>
                <w:b/>
                <w:color w:val="000000"/>
                <w:sz w:val="24"/>
                <w:szCs w:val="24"/>
                <w:lang w:val="uk-UA"/>
              </w:rPr>
              <w:t>До 1000 В включно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E831DB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E831DB">
              <w:rPr>
                <w:b/>
                <w:color w:val="000000"/>
                <w:sz w:val="24"/>
                <w:szCs w:val="24"/>
                <w:lang w:val="uk-UA"/>
              </w:rPr>
              <w:t>Понад 1000 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штанги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кліщі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Електровимірювальні кліщі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 напруги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рукавички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Інструмент з ізолювальним покри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тям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штанги всіх видів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кліщі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Електровимірювальні кліщі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 напруги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Пристрої для створення безпечних умов праці під час проведення випробувань і вимірювань в елек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роустановках (покажчики напруги для фазування, покажчики пошкодження кабелів та ін.)</w:t>
            </w:r>
          </w:p>
        </w:tc>
      </w:tr>
    </w:tbl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4.1.4. Додаткові електрозахисні засоби, які повинні застосовуватись в електроуст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новках, наведено в таблиці 4.2.</w:t>
      </w:r>
    </w:p>
    <w:p w:rsidR="00196A03" w:rsidRPr="000031EE" w:rsidRDefault="00196A03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0031EE">
      <w:pPr>
        <w:pStyle w:val="a8"/>
        <w:spacing w:line="240" w:lineRule="auto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lastRenderedPageBreak/>
        <w:t>Таблиця 4.2.</w:t>
      </w:r>
    </w:p>
    <w:p w:rsidR="003C2FF0" w:rsidRPr="000031EE" w:rsidRDefault="003C2FF0" w:rsidP="000031EE">
      <w:pPr>
        <w:pStyle w:val="a8"/>
        <w:spacing w:line="240" w:lineRule="auto"/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Додаткові електрозахисні засоби для роботи в електроустановках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30"/>
        <w:gridCol w:w="5455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FF0" w:rsidRPr="00E831DB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E831DB">
              <w:rPr>
                <w:b/>
                <w:color w:val="000000"/>
                <w:sz w:val="24"/>
                <w:szCs w:val="24"/>
                <w:lang w:val="uk-UA"/>
              </w:rPr>
              <w:t>До 1000 В включно</w:t>
            </w:r>
          </w:p>
        </w:tc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FF0" w:rsidRPr="00E831DB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E831DB">
              <w:rPr>
                <w:b/>
                <w:color w:val="000000"/>
                <w:sz w:val="24"/>
                <w:szCs w:val="24"/>
                <w:lang w:val="uk-UA"/>
              </w:rPr>
              <w:t>Понад 1000 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Діелектричне взуття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Діелектричні килими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підставки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накладки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ковпаки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Сигналізатори напруги</w:t>
            </w:r>
          </w:p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Захисні огоро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дження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(щити, ширми)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Переносні заземлення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Плакати і знаки безпеки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Інші засоби захисту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рукавички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Діелектричне взуття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килими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підставки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накладки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ковпаки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Штанги для перенесення і вирівнювання потенціалу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Сигналізатори напруги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Захисні огородження (щити, ширми)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Переносні заземлення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Плакати і знаки безпеки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Інші засоби захисту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4.1.5. До засобів захисту від дії електричних полів напруженістю, що перевищує д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пустиму для перебування працівників в електр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чному полі без засобів захисту, згідно з вимогами ГОСТ 12.1.002 належать індивідуальні екранувальні комплекти, які необхідно застос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вувати під час виконання робіт на потенціалі проводу ПЛ і на потенціалі землі у ВРУ і на ПЛ, а також знімні і переносні екранувальні пристрої та плакати безпеки.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4.1.6. Крім наведених в таблицях 4.1 і 4.2 засобів захисту в електроустановках пов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нні застосовуватись такі ЗІЗ: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захисні каски – для захисту голови;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захисні окуляри і щитки – для захисту очей і обличчя;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протигази і респіратори – для захисту органів дихання;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рукавиці – для захисту рук;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запобіжні пояси та страхувальні канати.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4.1.7. Вибір необхідних електрозахисних засобів, засобів захисту від дії ЕП, а також ЗIЗ регламентується цими Правилами, ДНАОП 0.03-3.21-91 "</w:t>
      </w:r>
      <w:r w:rsidRPr="000031EE">
        <w:rPr>
          <w:color w:val="000000"/>
          <w:sz w:val="24"/>
          <w:szCs w:val="24"/>
        </w:rPr>
        <w:t>Санитарные нормы и прав</w:t>
      </w:r>
      <w:r w:rsidRPr="000031EE">
        <w:rPr>
          <w:color w:val="000000"/>
          <w:sz w:val="24"/>
          <w:szCs w:val="24"/>
        </w:rPr>
        <w:t>и</w:t>
      </w:r>
      <w:r w:rsidRPr="000031EE">
        <w:rPr>
          <w:color w:val="000000"/>
          <w:sz w:val="24"/>
          <w:szCs w:val="24"/>
        </w:rPr>
        <w:t>ла выполнения работ в условиях влияния электрических полей промышленной частоты (50 Гц</w:t>
      </w:r>
      <w:r w:rsidRPr="000031EE">
        <w:rPr>
          <w:color w:val="000000"/>
          <w:sz w:val="24"/>
          <w:szCs w:val="24"/>
          <w:lang w:val="uk-UA"/>
        </w:rPr>
        <w:t>)", ДНАОП 1.1.10-1.01-97 "Правила безпечної експлуатації електроустановок", НАОП 1.1.10-6.04-80 "</w:t>
      </w:r>
      <w:r w:rsidRPr="000031EE">
        <w:rPr>
          <w:color w:val="000000"/>
          <w:sz w:val="24"/>
          <w:szCs w:val="24"/>
        </w:rPr>
        <w:t>Руководящие указания по защите персонала, обслуживающего ра</w:t>
      </w:r>
      <w:r w:rsidRPr="000031EE">
        <w:rPr>
          <w:color w:val="000000"/>
          <w:sz w:val="24"/>
          <w:szCs w:val="24"/>
        </w:rPr>
        <w:t>с</w:t>
      </w:r>
      <w:r w:rsidRPr="000031EE">
        <w:rPr>
          <w:color w:val="000000"/>
          <w:sz w:val="24"/>
          <w:szCs w:val="24"/>
        </w:rPr>
        <w:t>пределительные устройства и воздушные линии электропередачи переменного тока н</w:t>
      </w:r>
      <w:r w:rsidRPr="000031EE">
        <w:rPr>
          <w:color w:val="000000"/>
          <w:sz w:val="24"/>
          <w:szCs w:val="24"/>
        </w:rPr>
        <w:t>а</w:t>
      </w:r>
      <w:r w:rsidRPr="000031EE">
        <w:rPr>
          <w:color w:val="000000"/>
          <w:sz w:val="24"/>
          <w:szCs w:val="24"/>
        </w:rPr>
        <w:t>пряжением 400, 500 и 750 кВ, от действия электрического поля</w:t>
      </w:r>
      <w:r w:rsidRPr="000031EE">
        <w:rPr>
          <w:color w:val="000000"/>
          <w:sz w:val="24"/>
          <w:szCs w:val="24"/>
          <w:lang w:val="uk-UA"/>
        </w:rPr>
        <w:t>", ГКД 34.10.601-96 "Зас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би захисту під час експлуатації енергоустановок. Норми річної потр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би", а також іншими відповідними нормативними документами (НД) з урахуванням місцевих умов.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4.1.8. У разі застосування основних ізолювальних електрозахисних засобів достатньо використовувати один додатковий засіб, крім випадків, що обумовлені в цих Правилах.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4.1.9. У разі необхідності захисту працівника від напруги кроку дозволяється </w:t>
      </w:r>
      <w:r w:rsidRPr="000031EE">
        <w:rPr>
          <w:color w:val="000000"/>
          <w:spacing w:val="-4"/>
          <w:sz w:val="24"/>
          <w:szCs w:val="24"/>
          <w:lang w:val="uk-UA"/>
        </w:rPr>
        <w:t>вик</w:t>
      </w:r>
      <w:r w:rsidRPr="000031EE">
        <w:rPr>
          <w:color w:val="000000"/>
          <w:spacing w:val="-4"/>
          <w:sz w:val="24"/>
          <w:szCs w:val="24"/>
          <w:lang w:val="uk-UA"/>
        </w:rPr>
        <w:t>о</w:t>
      </w:r>
      <w:r w:rsidRPr="000031EE">
        <w:rPr>
          <w:color w:val="000000"/>
          <w:spacing w:val="-4"/>
          <w:sz w:val="24"/>
          <w:szCs w:val="24"/>
          <w:lang w:val="uk-UA"/>
        </w:rPr>
        <w:t>ристовувати діелектричне взуття без застосування</w:t>
      </w:r>
      <w:r w:rsidRPr="000031EE">
        <w:rPr>
          <w:color w:val="000000"/>
          <w:sz w:val="24"/>
          <w:szCs w:val="24"/>
          <w:lang w:val="uk-UA"/>
        </w:rPr>
        <w:t xml:space="preserve"> основних засобів захисту.</w:t>
      </w:r>
    </w:p>
    <w:p w:rsidR="00E831DB" w:rsidRPr="000031EE" w:rsidRDefault="00E831DB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E831DB" w:rsidRDefault="003C2FF0" w:rsidP="00E831DB">
      <w:pPr>
        <w:pStyle w:val="1"/>
        <w:spacing w:before="0" w:after="0" w:line="240" w:lineRule="auto"/>
        <w:ind w:left="1191" w:hanging="624"/>
        <w:jc w:val="left"/>
        <w:rPr>
          <w:color w:val="000000"/>
          <w:spacing w:val="0"/>
          <w:sz w:val="24"/>
          <w:szCs w:val="24"/>
        </w:rPr>
      </w:pPr>
      <w:bookmarkStart w:id="10" w:name="_Toc511806331"/>
      <w:bookmarkStart w:id="11" w:name="_Toc520096981"/>
      <w:r w:rsidRPr="000031EE">
        <w:rPr>
          <w:color w:val="000000"/>
          <w:spacing w:val="0"/>
          <w:sz w:val="24"/>
          <w:szCs w:val="24"/>
        </w:rPr>
        <w:t>4.2. Відповідальність працівників за організацію користування та утримання</w:t>
      </w:r>
    </w:p>
    <w:p w:rsidR="003C2FF0" w:rsidRPr="000031EE" w:rsidRDefault="003C2FF0" w:rsidP="00E831DB">
      <w:pPr>
        <w:pStyle w:val="1"/>
        <w:spacing w:before="0" w:after="0" w:line="240" w:lineRule="auto"/>
        <w:ind w:left="1191" w:hanging="624"/>
        <w:jc w:val="left"/>
        <w:rPr>
          <w:color w:val="000000"/>
          <w:sz w:val="24"/>
          <w:szCs w:val="24"/>
        </w:rPr>
      </w:pPr>
      <w:r w:rsidRPr="000031EE">
        <w:rPr>
          <w:color w:val="000000"/>
          <w:spacing w:val="0"/>
          <w:sz w:val="24"/>
          <w:szCs w:val="24"/>
        </w:rPr>
        <w:t>засобів захисту</w:t>
      </w:r>
      <w:bookmarkEnd w:id="10"/>
      <w:bookmarkEnd w:id="1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4.2.1. Працівники, які винні у порушенні цих Правил, несуть дисциплінарну, адмін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стративну, матеріальну або кримінальну відповідальність згідно з чинним законодавс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вом.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4.2.2. За безпечність конструкції, правильність вибору матеріалів, якість виготовле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ня, а також за відповідність засобів захисту чи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ним в Україні нормативним документам повинні нести відповідальність керівники підприємств, установ, організацій (незалежно від фо</w:t>
      </w:r>
      <w:r w:rsidRPr="000031EE">
        <w:rPr>
          <w:color w:val="000000"/>
          <w:sz w:val="24"/>
          <w:szCs w:val="24"/>
          <w:lang w:val="uk-UA"/>
        </w:rPr>
        <w:t>р</w:t>
      </w:r>
      <w:r w:rsidRPr="000031EE">
        <w:rPr>
          <w:color w:val="000000"/>
          <w:sz w:val="24"/>
          <w:szCs w:val="24"/>
          <w:lang w:val="uk-UA"/>
        </w:rPr>
        <w:t>ми власності), що виготовляють ці засоби захисту, орган, який видав сертифікат на виробництво та на реалізацію захисних засобів, в тому числі і засобів захисту зарубіжного виробництва.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4.2.3. Керівники підприємств, установ, організацій та інші посадові особи несуть п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рсональну відповідальність за виконання вимог цих Правил у межах покладених на них завдань та функціональних обов'язків згідно з чинним законодавством.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4.2.4. Працівників, які обслуговують електроустановки, необхідно забезпечити усіма необхідними засобами захисту, навчити правилам користування цими засобами і зобов'</w:t>
      </w:r>
      <w:r w:rsidRPr="000031EE">
        <w:rPr>
          <w:color w:val="000000"/>
          <w:sz w:val="24"/>
          <w:szCs w:val="24"/>
          <w:lang w:val="uk-UA"/>
        </w:rPr>
        <w:t>я</w:t>
      </w:r>
      <w:r w:rsidRPr="000031EE">
        <w:rPr>
          <w:color w:val="000000"/>
          <w:sz w:val="24"/>
          <w:szCs w:val="24"/>
          <w:lang w:val="uk-UA"/>
        </w:rPr>
        <w:t>зати застосовувати їх для створення безпечних умов праці.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4.2.5. Відповідальність за своєчасне забезпечення працівників і комплектування ел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ктроустановок випробуваними засобами захисту відповідно до норм комплектування, о</w:t>
      </w:r>
      <w:r w:rsidRPr="000031EE">
        <w:rPr>
          <w:color w:val="000000"/>
          <w:sz w:val="24"/>
          <w:szCs w:val="24"/>
          <w:lang w:val="uk-UA"/>
        </w:rPr>
        <w:t>р</w:t>
      </w:r>
      <w:r w:rsidRPr="000031EE">
        <w:rPr>
          <w:color w:val="000000"/>
          <w:sz w:val="24"/>
          <w:szCs w:val="24"/>
          <w:lang w:val="uk-UA"/>
        </w:rPr>
        <w:t>ганізацію належних умов зберігання, створення необхідного запасу, своєчасне пров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дення періодичних оглядів і випробувань, вилучення непридатних засобів і за організацію обліку їх несе власник цих засобів відпов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дно до ДНАОП 0.00-4.26-96 "Положення про порядок забезпечення працівників спеціальним одягом, спеціальним взуттям та іншими засобами індивідуального захисту".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4.2.6. У разі виявлення непридатних для застосування засобів захисту їх необхідно вилучити з експлуатації, довести до відома про це власника цих засобів, а також зробити запис у "Журналі обліку та зберігання засобів захисту" згідно з додатком 1 до 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4.2.7. Працівники, які отримали засоби захисту в особисте користування, відповід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ють за правильну експлуатацію і зберігання їх, а також за своєчасне вилучення з експлу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тації несправних засобів захисту.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4.2.8. Засоби захисту необхідно розміщувати як інвентарні в приміщеннях електр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установок (в РУ, цехах електростанцій, на тран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форматорних підстанціях, в розподільних пунктах тощо) або в складі інвентарного майна оперативно-виїзних бригад, бригад ек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плуат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ційного обслуговування, пересувних високовольтних лабораторій тощо.</w:t>
      </w:r>
    </w:p>
    <w:p w:rsidR="003C2FF0" w:rsidRPr="000031EE" w:rsidRDefault="003C2FF0" w:rsidP="000031EE">
      <w:pPr>
        <w:ind w:firstLine="567"/>
        <w:jc w:val="both"/>
        <w:rPr>
          <w:color w:val="000000"/>
          <w:spacing w:val="-4"/>
          <w:sz w:val="24"/>
          <w:szCs w:val="24"/>
          <w:lang w:val="uk-UA"/>
        </w:rPr>
      </w:pPr>
      <w:r w:rsidRPr="000031EE">
        <w:rPr>
          <w:color w:val="000000"/>
          <w:spacing w:val="-4"/>
          <w:sz w:val="24"/>
          <w:szCs w:val="24"/>
          <w:lang w:val="uk-UA"/>
        </w:rPr>
        <w:t>Засоби захисту можуть також видаватись для індивідуального користування.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4.2.9. Інвентарні засоби захисту необхідно розподіляти між об'єктами, оперативно-виїздними та іншими бригадами відповідно до системи організації експлуатації, місцевих умов і норм комплектування згідно з додатком 2 до цих Правил.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Такий розподіл засобів захисту з визначенням місць зберігання необхідно зафіксув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 в списках, які затверджує роботодавець пі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приємства або працівник, який відповідає за електрогосподарство.</w:t>
      </w:r>
    </w:p>
    <w:p w:rsidR="00E831DB" w:rsidRPr="000031EE" w:rsidRDefault="00E831DB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E831DB">
      <w:pPr>
        <w:pStyle w:val="1"/>
        <w:spacing w:before="0" w:after="0" w:line="240" w:lineRule="auto"/>
        <w:rPr>
          <w:color w:val="000000"/>
          <w:sz w:val="24"/>
          <w:szCs w:val="24"/>
        </w:rPr>
      </w:pPr>
      <w:bookmarkStart w:id="12" w:name="_Toc511806332"/>
      <w:bookmarkStart w:id="13" w:name="_Toc520096982"/>
      <w:r w:rsidRPr="000031EE">
        <w:rPr>
          <w:color w:val="000000"/>
          <w:spacing w:val="0"/>
          <w:sz w:val="24"/>
          <w:szCs w:val="24"/>
        </w:rPr>
        <w:t>4.3. Зберігання засобів захисту</w:t>
      </w:r>
      <w:bookmarkEnd w:id="12"/>
      <w:bookmarkEnd w:id="1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4.3.1. Засоби захисту необхідно зберігати і перевозити з дотриманням умов, що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безпечують виконання вимог заводів-виробників. Вони повинні бути захищені від звол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ження, забруднення і механічних пошкоджень.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4.3.2. Засоби захисту необхідно зберігати в закритих при</w:t>
      </w:r>
      <w:r w:rsidRPr="000031EE">
        <w:rPr>
          <w:color w:val="000000"/>
          <w:sz w:val="24"/>
          <w:szCs w:val="24"/>
          <w:lang w:val="uk-UA"/>
        </w:rPr>
        <w:softHyphen/>
        <w:t>міщеннях.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4.3.3. Засоби захисту з гуми та синтетичних матеріалів, що знаходяться в експлуат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ції, необхідно зберігати в спеціальних шафах, на стелажах, полицях, в ящиках, сумках або в чохлах. Вони повинні бути захищені від впливу мастил, бен</w:t>
      </w:r>
      <w:r w:rsidRPr="000031EE">
        <w:rPr>
          <w:color w:val="000000"/>
          <w:sz w:val="24"/>
          <w:szCs w:val="24"/>
          <w:lang w:val="uk-UA"/>
        </w:rPr>
        <w:softHyphen/>
        <w:t>зину, кислот, лугів та інших руйнівних речовин, а також від прямої дії сонячних променів і тепловипромінювання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грівальних приладів.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Засоби захисту з гуми та синтетичних матеріалів, що знаходяться на складі, необхі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но зберігати в сухому приміщенні за температ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ри від 0 ºС до плюс 25 ºС. 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4.3.4.  Місця зберігання засобів захисту повинні бути обладнані гаками або кро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штейнами для штанг, ізолювальних кліщів, переносних заземлень, плакатів і знаків безп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ки, а також шафами, стелажами для діелектричних рукавичок, ботів, калош, килимів, ко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паків, із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лювальних накладок і підставок, рукавиць, запобіжних поясів і страхувальних канатів, захисних окулярів і масок, протигазів, покажчиків напруги тощо.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4.3.5. Ізолювальні штанги і кліщі необхідно зберігати з дотриманням умов, що ун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можливлюють прогинання і дотикання їх до стін.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4.3.6. Страхувальні монтажні пояси і страхувальні канати необхідно зберігати у пі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вішеному стані або розкладеними на полицях в один ряд у сухих приміщеннях, що пров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трюються. Після закінчення роботи, а також перед зберіганням їх необхідно очистити від забру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нень, просушити, металеві деталі протерти, а шкіряні деталі змастити жиром.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зберігати пояси поруч з пристроями, що виділяють тепло, а також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близу кислот, лугів, розчинників, бензину та м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стил.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4.3.7. Протигази необхідно зберігати в сухих приміщеннях в спеціальних сумках.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4.3.8. Засоби захисту, якими користуються працівники оперативно-виїзних та інших бригад, пересувних лабораторій, а також ЗІЗ необхідно зберігати в ящиках, сумках або ч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хлах.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4.3.9. Засоби захисту, ізолювальні засоби і пристрої для ВРПН необхідно зберігати в сухому приміщенні, що провітрюється.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4.3.10. Екранувальні засоби захисту повинні зберігатись окремо від електрозахисних засобів.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Індивідуальні екранувальні комплекти одягу необхідно зберігати в спеціальних ш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фах: спецодяг – на плічках, а спецвзуття, засоби захисту голови, обличчя і рук – на пол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цях. Під час зберігання вони повинні бути захищені від впливу вологи та агресивних сер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довищ.</w:t>
      </w:r>
    </w:p>
    <w:p w:rsidR="00E831DB" w:rsidRPr="000031EE" w:rsidRDefault="00E831DB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E831DB" w:rsidRDefault="003C2FF0" w:rsidP="00E831DB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14" w:name="_Toc511806333"/>
      <w:bookmarkStart w:id="15" w:name="_Toc520096983"/>
      <w:r w:rsidRPr="00E831DB">
        <w:rPr>
          <w:b/>
          <w:color w:val="000000"/>
          <w:sz w:val="24"/>
          <w:szCs w:val="24"/>
          <w:lang w:val="uk-UA"/>
        </w:rPr>
        <w:t>4.4. Контроль за станом засобів захисту та їх облік</w:t>
      </w:r>
      <w:bookmarkEnd w:id="14"/>
      <w:bookmarkEnd w:id="1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4.4.1. Усі електрозахисні засоби і запобіжні пояси, що перебувають в експлуатації, повинні мати інвентарні номери, за винятком захисних касок, діелектричних килимів, із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лювальних підставок, плакатів і знаків безпеки, захисних огороджень, а також штанг, які заст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совують для перенесення і вирівнювання потенціалів.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Допускається використовувати для електрозахисних засобів і запобіжних поясів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водські номери.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Порядок нумерації для кожного виду засобів захисту встановлюють на підприємстві.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Інвентарний номер на засіб захисту необхідно наносити будь-яким способом, який не погіршує механічних або ізоляційних властивостей засобу захисту. Наприклад, інве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тарний номер наносять фарбою або вибивають на металі безпосередньо на засобах захисту або на спеціальній бирці, що кріпиться до засобу захисту.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Якщо засіб захисту складається з кількох частин, які рознімаються, то загальний 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мер необхідно ставити на кожній частині.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4.4.2. В підрозділах підприємств і організацій, які застосовують засоби захисту,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обхідно вести "Журнал обліку та зберігання зас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бів захисту" згідно з додатком 1 до цих Правил. Наявність і стан усіх засобів захисту повинні перевірятись періодичним оглядом не рідше 1 разу на 6 міс. працівником, який відповідає за їхній стан, із записом результатів огляду в журнал.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Засоби захисту, що видані для індивідуального користування, також необхідно зар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єструвати в журналі.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4.4.3. Засоби захисту, крім ізолювальних підставок, діелектричних килимів, перен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сних заземлень, захисних огороджень, плакатів і знаків безпеки, необхідно випробовувати згідно з нормами експлуатаційних випробувань.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4.4.4. На засоби захисту, що пройшли випробування, необхідно проставляти штамп такої форми: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№ </w:t>
      </w:r>
      <w:r w:rsidRPr="000031EE">
        <w:rPr>
          <w:color w:val="000000"/>
          <w:sz w:val="24"/>
          <w:szCs w:val="24"/>
          <w:lang w:val="uk-UA"/>
        </w:rPr>
        <w:softHyphen/>
      </w:r>
      <w:r w:rsidRPr="000031EE">
        <w:rPr>
          <w:color w:val="000000"/>
          <w:sz w:val="24"/>
          <w:szCs w:val="24"/>
          <w:lang w:val="uk-UA"/>
        </w:rPr>
        <w:softHyphen/>
      </w:r>
      <w:r w:rsidRPr="000031EE">
        <w:rPr>
          <w:color w:val="000000"/>
          <w:sz w:val="24"/>
          <w:szCs w:val="24"/>
          <w:lang w:val="uk-UA"/>
        </w:rPr>
        <w:softHyphen/>
        <w:t>____________________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Придатний до ________кВ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Дата наступного випробування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_______________200___р.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______________________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(назва лабораторії)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На засоби захисту, застосування яких не залежить від напруги електроустановки (д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електричні рукавички, діелектричне взуття, протигази та ін.), необхідно проставляти 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кий штамп: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№ ______________________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Дата наступного випробування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_______________200___р.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______________________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(назва лабораторії)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Штамп на засобах захисту повинно бути добре видно. Його наносять фарбою, що не змивається, або наклеюють на ізолювальній частині біля обмежувального кільця ізолюв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льних електрозахисних засобів або біля краю гумових виробів і запобіжних пристроїв. </w:t>
      </w:r>
      <w:r w:rsidRPr="000031EE">
        <w:rPr>
          <w:color w:val="000000"/>
          <w:sz w:val="24"/>
          <w:szCs w:val="24"/>
          <w:lang w:val="uk-UA"/>
        </w:rPr>
        <w:lastRenderedPageBreak/>
        <w:t>Якщо засіб захисту складається з кількох частин, штамп проставляють тільки на одній ч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стині.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4.4.5. Засоби захисту, що не витримали випробування, потрібно вилучити з експлу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тації, і штамп необхідно перекреслити червоною фарбою.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зберігати засоби захисту, що не витримали випробування або термін випробування яких минув, разом з придатними для користування засобами захисту.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4.4.6. Результати електричних і механічних випробувань засобів захисту необхідно записувати в спеціальний журнал в лабораторії, де проводять випробування. За наявності великої кількості засобів захисту з діелектричної гуми результати їхніх випробувань нео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 xml:space="preserve">хідно записувати в окремий "Журнал випробувань засобів </w:t>
      </w:r>
      <w:r w:rsidRPr="000031EE">
        <w:rPr>
          <w:color w:val="000000"/>
          <w:spacing w:val="-4"/>
          <w:sz w:val="24"/>
          <w:szCs w:val="24"/>
          <w:lang w:val="uk-UA"/>
        </w:rPr>
        <w:t>захисту з діелектричної гуми (рукавичок, ботів, діелектричних калош та ізолювальних</w:t>
      </w:r>
      <w:r w:rsidRPr="000031EE">
        <w:rPr>
          <w:color w:val="000000"/>
          <w:sz w:val="24"/>
          <w:szCs w:val="24"/>
          <w:lang w:val="uk-UA"/>
        </w:rPr>
        <w:t xml:space="preserve"> накладок)" згідно з </w:t>
      </w:r>
      <w:r w:rsidRPr="000031EE">
        <w:rPr>
          <w:color w:val="000000"/>
          <w:spacing w:val="-4"/>
          <w:sz w:val="24"/>
          <w:szCs w:val="24"/>
          <w:lang w:val="uk-UA"/>
        </w:rPr>
        <w:t xml:space="preserve">додатком 3 до </w:t>
      </w:r>
      <w:r w:rsidRPr="000031EE">
        <w:rPr>
          <w:color w:val="000000"/>
          <w:sz w:val="24"/>
          <w:szCs w:val="24"/>
          <w:lang w:val="uk-UA"/>
        </w:rPr>
        <w:t>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4.4.7. На засоби захисту, що належать стороннім організаціям, також повинен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ставлятись штамп і, крім того, замовнику необхі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но видавати протоколи випробувань за формою, наведеною в додатку 4 до 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4.4.8. Ізолювальний інструмент, покажчики напруги до 1000 В, а також запобіжні пояси і страхувальні канати дозволяється маркувати доступними засобами із записом 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зультатів випробувань у "Журнал обліку та зберігання засобів захисту" згідно з додатком 1 до цих Правил.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4.4.9. Забороняється користуватись засобами захисту з простроченим терміном зб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рігання.</w:t>
      </w:r>
    </w:p>
    <w:p w:rsidR="00E831DB" w:rsidRPr="000031EE" w:rsidRDefault="00E831DB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E831DB" w:rsidRDefault="003C2FF0" w:rsidP="00E831DB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16" w:name="_Toc511806334"/>
      <w:bookmarkStart w:id="17" w:name="_Toc520096984"/>
      <w:r w:rsidRPr="00E831DB">
        <w:rPr>
          <w:b/>
          <w:color w:val="000000"/>
          <w:sz w:val="24"/>
          <w:szCs w:val="24"/>
          <w:lang w:val="uk-UA"/>
        </w:rPr>
        <w:t>4.5. Порядок застосування засобів захисту зарубіжного виробництва</w:t>
      </w:r>
      <w:bookmarkEnd w:id="16"/>
      <w:bookmarkEnd w:id="1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4.5.1. Засоби захисту зарубіжного виробництва, у тому числі інструмент, що відпов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дає вимогам МЕК 900 "</w:t>
      </w:r>
      <w:r w:rsidRPr="000031EE">
        <w:rPr>
          <w:color w:val="000000"/>
          <w:sz w:val="24"/>
          <w:szCs w:val="24"/>
        </w:rPr>
        <w:t>Ручные инструменты для работ под напряжением до 1000 В пер</w:t>
      </w:r>
      <w:r w:rsidRPr="000031EE">
        <w:rPr>
          <w:color w:val="000000"/>
          <w:sz w:val="24"/>
          <w:szCs w:val="24"/>
        </w:rPr>
        <w:t>е</w:t>
      </w:r>
      <w:r w:rsidRPr="000031EE">
        <w:rPr>
          <w:color w:val="000000"/>
          <w:sz w:val="24"/>
          <w:szCs w:val="24"/>
        </w:rPr>
        <w:t>менного тока и 1500 В постоянного тока",</w:t>
      </w:r>
      <w:r w:rsidRPr="000031EE">
        <w:rPr>
          <w:color w:val="000000"/>
          <w:sz w:val="24"/>
          <w:szCs w:val="24"/>
          <w:lang w:val="uk-UA"/>
        </w:rPr>
        <w:t xml:space="preserve"> повинні вводитись в експлуатацію лише в тому разі, я</w:t>
      </w:r>
      <w:r w:rsidRPr="000031EE">
        <w:rPr>
          <w:color w:val="000000"/>
          <w:sz w:val="24"/>
          <w:szCs w:val="24"/>
          <w:lang w:val="uk-UA"/>
        </w:rPr>
        <w:t>к</w:t>
      </w:r>
      <w:r w:rsidRPr="000031EE">
        <w:rPr>
          <w:color w:val="000000"/>
          <w:sz w:val="24"/>
          <w:szCs w:val="24"/>
          <w:lang w:val="uk-UA"/>
        </w:rPr>
        <w:t>що вони відповідають чинним в Україні НД і цим Правилам.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4.5.2. Рішення про дозвіл на застосування засобів захисту дає Державний департ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мент з нагляду за охороною праці (Держнаглядохоронпраці) Міністерства праці та соці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льної політики України, як і у разі введення в експлуатацію нових захисних засобів.</w:t>
      </w:r>
    </w:p>
    <w:p w:rsidR="00E831DB" w:rsidRDefault="00E831D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18" w:name="_Toc511806335"/>
      <w:bookmarkStart w:id="19" w:name="_Toc520096985"/>
    </w:p>
    <w:p w:rsidR="003C2FF0" w:rsidRPr="00E831DB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E831DB">
        <w:rPr>
          <w:b w:val="0"/>
          <w:caps/>
          <w:color w:val="000000"/>
          <w:sz w:val="24"/>
          <w:szCs w:val="24"/>
        </w:rPr>
        <w:t>5. Загальні вимоги до засобів захисту</w:t>
      </w:r>
      <w:bookmarkEnd w:id="18"/>
      <w:bookmarkEnd w:id="19"/>
    </w:p>
    <w:p w:rsidR="00E831DB" w:rsidRPr="00E831DB" w:rsidRDefault="00E831DB" w:rsidP="00E831DB">
      <w:pPr>
        <w:rPr>
          <w:lang w:val="uk-UA"/>
        </w:rPr>
      </w:pPr>
    </w:p>
    <w:p w:rsidR="003C2FF0" w:rsidRPr="00E831DB" w:rsidRDefault="003C2FF0" w:rsidP="00E831DB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20" w:name="_Toc511806336"/>
      <w:bookmarkStart w:id="21" w:name="_Toc520096986"/>
      <w:r w:rsidRPr="00E831DB">
        <w:rPr>
          <w:b/>
          <w:color w:val="000000"/>
          <w:sz w:val="24"/>
          <w:szCs w:val="24"/>
          <w:lang w:val="uk-UA"/>
        </w:rPr>
        <w:t>5.1. Загальні положення</w:t>
      </w:r>
      <w:bookmarkEnd w:id="20"/>
      <w:bookmarkEnd w:id="2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5.1.1. Засоби захисту повинні бути безпечними в користуванні. Їх необхідно розро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ляти і вводити в експлуатацію з урахуванням вимог статті 24 Закону України "Про охор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ну праці".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5.1.2. Засоби захисту, що експлуатуються в Україні, повинні виготовлятись в клім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тичному виконанні У категорії і згідно з ГОСТ 15150 (робочі температури: нижнє значе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 мінус 45 ºС; верхнє значення плюс 40 ºС; середньорічна відносна вологість 80 % за т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мпер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тури плюс 15 ºС).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Для електронних засобів захисту верхнє значення робочих температур дозволяється підвищувати до плюс 55 ºС.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Дозволяється за погодженням із замовником підвищувати нижні значення робочих температур до мінус 25 ºС – для засобів захисту, призначених для експлуатації просто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ба.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5.1.3. Організацію контролю відповідності засобів захисту цим Правилам після 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дбання їх повинен здійснювати роботодавець підприємства, яке придбало засоби захисту.</w:t>
      </w:r>
    </w:p>
    <w:p w:rsidR="004F333C" w:rsidRPr="000031EE" w:rsidRDefault="004F333C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4F333C" w:rsidRDefault="003C2FF0" w:rsidP="004F333C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22" w:name="_Toc511806337"/>
      <w:bookmarkStart w:id="23" w:name="_Toc520096987"/>
      <w:r w:rsidRPr="004F333C">
        <w:rPr>
          <w:b/>
          <w:color w:val="000000"/>
          <w:sz w:val="24"/>
          <w:szCs w:val="24"/>
          <w:lang w:val="uk-UA"/>
        </w:rPr>
        <w:t>5.2. Загальні вимоги до електрозахисних засобів</w:t>
      </w:r>
      <w:bookmarkEnd w:id="22"/>
      <w:bookmarkEnd w:id="2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5.2.1. Електрозахисні засоби, які конструктивно мають рукоятку та ізолювальну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тину, повинні забезпечуватись з боку рукоятки обмежувальним кільцем або упором з ел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ктроізоляційного матеріалу.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Зовнішній діаметр обмежувального кільця або упору електрозахисних засобів для електроустановок напругою понад 1000 В повинен перевищувати зовнішній діаметр рук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ятки не менше ніж на 10 мм.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 xml:space="preserve">Обмежувальне кільце відноситься до довжини ізолювальної частини.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позначати межу між ізолювальною частиною і рукояткою тільки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яском фарби.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Висота кільця або упора у електрозахисних засобів для електроустановок напругою до 1000 В включно (крім ізолювального інстр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менту) повинна бути не менше 3 мм.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5.2.2. Ізолювальні частини електрозахисних засобів повинні бути виготовлені з м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теріалів, що мають стійкі діелектричні властиво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Матеріали, що мають скловолокнисту або вологопоглинальну структуру (паперово-бакелітові трубки та дерево), необхідно покрив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 вологотрекінгостійким лаком, і вони повинні мати гладку зовнішню поверхню без пошкоджень.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5.2.3. Конструкція електрозахисних засобів з електроізоляційних трубок повинна б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ти такою, що унеможливлює попадання всередину пилу і вологи або повинна передбач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тись можливість очищення внутрішніх поверхонь (наприклад, пилососом).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5.2.4. Розміри робочої частини штанг і покажчиків напруги не нормуються, але вони повинні бути такими, щоб у разі користування ними в електроустановках виключалась можливість міжфазного короткого замикання або замикання на землю.</w:t>
      </w:r>
    </w:p>
    <w:p w:rsidR="004F333C" w:rsidRPr="000031EE" w:rsidRDefault="004F333C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4F333C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4" w:name="_Toc511806338"/>
      <w:bookmarkStart w:id="25" w:name="_Toc520096988"/>
      <w:r w:rsidRPr="004F333C">
        <w:rPr>
          <w:b w:val="0"/>
          <w:caps/>
          <w:color w:val="000000"/>
          <w:sz w:val="24"/>
          <w:szCs w:val="24"/>
        </w:rPr>
        <w:t xml:space="preserve">6. Ізолювальні оперативні штанги та штанги </w:t>
      </w:r>
    </w:p>
    <w:p w:rsidR="003C2FF0" w:rsidRPr="004F333C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4F333C">
        <w:rPr>
          <w:b w:val="0"/>
          <w:caps/>
          <w:color w:val="000000"/>
          <w:sz w:val="24"/>
          <w:szCs w:val="24"/>
        </w:rPr>
        <w:t>переносних заземлень. Призначення та вимоги до конструкції</w:t>
      </w:r>
      <w:bookmarkEnd w:id="24"/>
      <w:bookmarkEnd w:id="25"/>
    </w:p>
    <w:p w:rsidR="004F333C" w:rsidRPr="004F333C" w:rsidRDefault="004F333C" w:rsidP="004F333C">
      <w:pPr>
        <w:rPr>
          <w:lang w:val="uk-UA"/>
        </w:rPr>
      </w:pPr>
    </w:p>
    <w:p w:rsidR="004F333C" w:rsidRDefault="003C2FF0" w:rsidP="004F333C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26" w:name="_Toc511806339"/>
      <w:bookmarkStart w:id="27" w:name="_Toc520096989"/>
      <w:r w:rsidRPr="004F333C">
        <w:rPr>
          <w:b/>
          <w:color w:val="000000"/>
          <w:sz w:val="24"/>
          <w:szCs w:val="24"/>
          <w:lang w:val="uk-UA"/>
        </w:rPr>
        <w:t>6.1. Призначення ізолювальних оперативних штанг та штанг переносних заз</w:t>
      </w:r>
      <w:r w:rsidRPr="004F333C">
        <w:rPr>
          <w:b/>
          <w:color w:val="000000"/>
          <w:sz w:val="24"/>
          <w:szCs w:val="24"/>
          <w:lang w:val="uk-UA"/>
        </w:rPr>
        <w:t>е</w:t>
      </w:r>
    </w:p>
    <w:p w:rsidR="003C2FF0" w:rsidRPr="004F333C" w:rsidRDefault="003C2FF0" w:rsidP="004F333C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r w:rsidRPr="004F333C">
        <w:rPr>
          <w:b/>
          <w:color w:val="000000"/>
          <w:sz w:val="24"/>
          <w:szCs w:val="24"/>
          <w:lang w:val="uk-UA"/>
        </w:rPr>
        <w:t>млень</w:t>
      </w:r>
      <w:bookmarkEnd w:id="26"/>
      <w:bookmarkEnd w:id="2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6.1.1. В електроустановках для виконання оперативних вмикань (вимикань) роз'є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нувачів, відокремлювачів, вимикачів напругою понад 1000 В з ручним приводом, устан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влення деталей розрядників тощо необхідно використовувати ізолювальні оперативні штанги.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6.1.2. В електроустановках для виконання різних операцій (наприклад, для замін</w:t>
      </w:r>
      <w:r w:rsidRPr="000031EE">
        <w:rPr>
          <w:color w:val="000000"/>
          <w:sz w:val="24"/>
          <w:szCs w:val="24"/>
          <w:lang w:val="uk-UA"/>
        </w:rPr>
        <w:t>ю</w:t>
      </w:r>
      <w:r w:rsidRPr="000031EE">
        <w:rPr>
          <w:color w:val="000000"/>
          <w:sz w:val="24"/>
          <w:szCs w:val="24"/>
          <w:lang w:val="uk-UA"/>
        </w:rPr>
        <w:t>вання запобіжників) слід застосовувати універс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льні ізолювальні оперативні штанги зі знімними головками (робочими частинами).</w:t>
      </w:r>
    </w:p>
    <w:p w:rsidR="003C2FF0" w:rsidRPr="000031EE" w:rsidRDefault="003C2FF0" w:rsidP="000031EE">
      <w:pPr>
        <w:ind w:firstLine="567"/>
        <w:jc w:val="both"/>
        <w:rPr>
          <w:b/>
          <w:bCs/>
          <w:i/>
          <w:iCs/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6.1.3. В електроустановках у разі установлення на їхніх струмовідних частинах п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реносних заземлень слід застосовувати штанги п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реносних заземлень.</w:t>
      </w:r>
      <w:r w:rsidRPr="000031EE">
        <w:rPr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6.1.4. В електроустановках 110 кВ і більше для складених штанг переносних захи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них заземлень допускається застосовувати мет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леві струмопровідні частини за наявності ізолювальної частини (з рукояткою).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6.1.5. Роботи із використанням ізолювальних оперативних штанг в середовищах, що містять струмопровідний пил і агресивні гази підвищеної концентрації, роботи під 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гою, а також роботи під дощем повинні виконуватись за спеціальною технологією.</w:t>
      </w:r>
    </w:p>
    <w:p w:rsidR="004F333C" w:rsidRPr="000031EE" w:rsidRDefault="004F333C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4F333C" w:rsidRDefault="003C2FF0" w:rsidP="004F333C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28" w:name="_Toc511806340"/>
      <w:bookmarkStart w:id="29" w:name="_Toc520096990"/>
      <w:r w:rsidRPr="004F333C">
        <w:rPr>
          <w:b/>
          <w:color w:val="000000"/>
          <w:sz w:val="24"/>
          <w:szCs w:val="24"/>
          <w:lang w:val="uk-UA"/>
        </w:rPr>
        <w:t>6.2. Конструкція ізолювальних оперативних штанг та штанг переносних зазе</w:t>
      </w:r>
      <w:r w:rsidRPr="004F333C">
        <w:rPr>
          <w:b/>
          <w:color w:val="000000"/>
          <w:sz w:val="24"/>
          <w:szCs w:val="24"/>
          <w:lang w:val="uk-UA"/>
        </w:rPr>
        <w:t>м</w:t>
      </w:r>
    </w:p>
    <w:p w:rsidR="003C2FF0" w:rsidRPr="004F333C" w:rsidRDefault="003C2FF0" w:rsidP="004F333C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r w:rsidRPr="004F333C">
        <w:rPr>
          <w:b/>
          <w:color w:val="000000"/>
          <w:sz w:val="24"/>
          <w:szCs w:val="24"/>
          <w:lang w:val="uk-UA"/>
        </w:rPr>
        <w:t>лень та вимоги до них</w:t>
      </w:r>
      <w:bookmarkEnd w:id="28"/>
      <w:bookmarkEnd w:id="2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6.2.1. Загальні технічні вимоги до ізолювальних оперативних штанг і штанг перен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сних захисних заземлень повинні відповідати ГОСТ 20494.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6.2.2. Для проміжних опор ПЛ напругою від 35 до 750 кВ конструкція заземлення може мати замість ізолювальної штанги гнучкий елемент.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6.2.3. Ізолювальні оперативні штанги повинні виготовлятись з дотриманням таких вимог: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штанги повинні складатись з таких трьох основних частин: робочої, ізолювальної і рукоятки; вони можуть бути складеними з кількох частин з обов'язковим використанням для з'єднання окремих частин між собою деталей, виготовлених з ізоляційного матері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лу або металу. Дозволяється застосовувати штанги телескопічної констр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кції;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рукоятка штанги повинна виготовлятись з ізолювальною частиною як одне ціле або бути окремою частиною;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робочої частини ізолювальної оперативної штанги повинна забезпеч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вати надійне кріплення змінних пристроїв;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– конструкція штанг переносних захисних заземлень повинна забезпечувати їхнє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дійне рознімне або нерознімне з'єднання із затискачами переносного заземлення, можл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вість простого і легкого установлення цих затискачів на струмовідні частини електроуст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новок та зняття їх;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затискачів повинна бути такою, щоб у разі проходження струму кор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ткого замикання переносне захисне заземлення не могло бути зірване електродинамічн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ми зусиллями з місця, де воно встановлене.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6.2.4. Конструкція і маса штанг повинні забезпечувати можливість працювати з ними одному працівнику. У цьому разі найбільше зусилля на одну руку, що </w:t>
      </w:r>
      <w:r w:rsidRPr="000031EE">
        <w:rPr>
          <w:color w:val="000000"/>
          <w:spacing w:val="-4"/>
          <w:sz w:val="24"/>
          <w:szCs w:val="24"/>
          <w:lang w:val="uk-UA"/>
        </w:rPr>
        <w:t>підтримує штангу біля обмежувального кільця</w:t>
      </w:r>
      <w:r w:rsidRPr="000031EE">
        <w:rPr>
          <w:color w:val="000000"/>
          <w:sz w:val="24"/>
          <w:szCs w:val="24"/>
          <w:lang w:val="uk-UA"/>
        </w:rPr>
        <w:t xml:space="preserve">, не </w:t>
      </w:r>
      <w:r w:rsidRPr="000031EE">
        <w:rPr>
          <w:color w:val="000000"/>
          <w:spacing w:val="-4"/>
          <w:sz w:val="24"/>
          <w:szCs w:val="24"/>
          <w:lang w:val="uk-UA"/>
        </w:rPr>
        <w:t>повинно</w:t>
      </w:r>
      <w:r w:rsidRPr="000031EE">
        <w:rPr>
          <w:color w:val="000000"/>
          <w:sz w:val="24"/>
          <w:szCs w:val="24"/>
          <w:lang w:val="uk-UA"/>
        </w:rPr>
        <w:t xml:space="preserve"> перевищувати: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80 Н – для вимірювальних штанг;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160 Н – для інших штанг, у тому числі для штанг, призначених для накладання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землення.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Конструкція штанг переносних заземлень в електроустановках 500 кВ і більше 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винна бути такою, щоб два працівники могли,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стосовуючи підтримувальний пристрій, встановити та зняти заземлення.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6.2.5. Основні розміри ізолювальних</w:t>
      </w:r>
      <w:r w:rsidRPr="000031EE">
        <w:rPr>
          <w:color w:val="000000"/>
          <w:sz w:val="24"/>
          <w:szCs w:val="24"/>
        </w:rPr>
        <w:t xml:space="preserve"> </w:t>
      </w:r>
      <w:r w:rsidRPr="000031EE">
        <w:rPr>
          <w:color w:val="000000"/>
          <w:sz w:val="24"/>
          <w:szCs w:val="24"/>
          <w:lang w:val="uk-UA"/>
        </w:rPr>
        <w:t>штанг повинні бути не менші, ніж наведені в таблицях 6</w:t>
      </w:r>
      <w:r w:rsidRPr="000031EE">
        <w:rPr>
          <w:color w:val="000000"/>
          <w:sz w:val="24"/>
          <w:szCs w:val="24"/>
        </w:rPr>
        <w:t>.1</w:t>
      </w:r>
      <w:r w:rsidRPr="000031EE">
        <w:rPr>
          <w:color w:val="000000"/>
          <w:sz w:val="24"/>
          <w:szCs w:val="24"/>
          <w:lang w:val="uk-UA"/>
        </w:rPr>
        <w:t xml:space="preserve"> і 6.2.</w:t>
      </w:r>
    </w:p>
    <w:p w:rsidR="00767A4C" w:rsidRPr="000031EE" w:rsidRDefault="00767A4C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0031EE">
      <w:pPr>
        <w:pStyle w:val="a8"/>
        <w:spacing w:line="240" w:lineRule="auto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Таблиця 6.1.</w:t>
      </w:r>
    </w:p>
    <w:p w:rsidR="003C2FF0" w:rsidRPr="00767A4C" w:rsidRDefault="003C2FF0" w:rsidP="000031EE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767A4C">
        <w:rPr>
          <w:b/>
          <w:color w:val="000000"/>
          <w:sz w:val="24"/>
          <w:szCs w:val="24"/>
        </w:rPr>
        <w:t>Мінімальні розміри ізолювальних штанг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5"/>
        <w:gridCol w:w="2866"/>
        <w:gridCol w:w="3134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4F333C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F333C">
              <w:rPr>
                <w:b/>
                <w:color w:val="000000"/>
                <w:sz w:val="24"/>
                <w:szCs w:val="24"/>
                <w:lang w:val="uk-UA"/>
              </w:rPr>
              <w:t>Номінальна напруга</w:t>
            </w:r>
          </w:p>
          <w:p w:rsidR="003C2FF0" w:rsidRPr="004F333C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F333C">
              <w:rPr>
                <w:b/>
                <w:color w:val="000000"/>
                <w:sz w:val="24"/>
                <w:szCs w:val="24"/>
                <w:lang w:val="uk-UA"/>
              </w:rPr>
              <w:t>електроустановки, кВ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4F333C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F333C">
              <w:rPr>
                <w:b/>
                <w:color w:val="000000"/>
                <w:sz w:val="24"/>
                <w:szCs w:val="24"/>
                <w:lang w:val="uk-UA"/>
              </w:rPr>
              <w:t>Довжина, мм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4F333C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4F333C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F333C">
              <w:rPr>
                <w:b/>
                <w:color w:val="000000"/>
                <w:sz w:val="24"/>
                <w:szCs w:val="24"/>
                <w:lang w:val="uk-UA"/>
              </w:rPr>
              <w:t>ізолювальної частини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4F333C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F333C">
              <w:rPr>
                <w:b/>
                <w:color w:val="000000"/>
                <w:sz w:val="24"/>
                <w:szCs w:val="24"/>
                <w:lang w:val="uk-UA"/>
              </w:rPr>
              <w:t>рукоятки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 включно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нормується, визначається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 xml:space="preserve"> зручністю користування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1 до 15 включно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15 до 35 включно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35 до 110 включно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1400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2500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300 до 750 включно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Довжина ізолювального гнучкого елемента заземлення безштангової констр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кції для ПЛ напругою 35 – 750 кВ повинна бути не менша за довжину заземлювального проводу.</w:t>
            </w:r>
          </w:p>
        </w:tc>
      </w:tr>
    </w:tbl>
    <w:p w:rsidR="002850E9" w:rsidRDefault="002850E9" w:rsidP="000031EE">
      <w:pPr>
        <w:pStyle w:val="a8"/>
        <w:spacing w:line="240" w:lineRule="auto"/>
        <w:rPr>
          <w:color w:val="000000"/>
          <w:sz w:val="24"/>
          <w:szCs w:val="24"/>
        </w:rPr>
      </w:pPr>
    </w:p>
    <w:p w:rsidR="003C2FF0" w:rsidRPr="000031EE" w:rsidRDefault="003C2FF0" w:rsidP="000031EE">
      <w:pPr>
        <w:pStyle w:val="a8"/>
        <w:spacing w:line="240" w:lineRule="auto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6.2.</w:t>
      </w:r>
    </w:p>
    <w:p w:rsidR="003C2FF0" w:rsidRPr="00767A4C" w:rsidRDefault="003C2FF0" w:rsidP="000031EE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767A4C">
        <w:rPr>
          <w:b/>
          <w:color w:val="000000"/>
          <w:sz w:val="24"/>
          <w:szCs w:val="24"/>
        </w:rPr>
        <w:t xml:space="preserve">Мінімальні розміри штанг переносних заземлень </w:t>
      </w:r>
      <w:r w:rsidRPr="00767A4C">
        <w:rPr>
          <w:b/>
          <w:color w:val="000000"/>
          <w:sz w:val="24"/>
          <w:szCs w:val="24"/>
          <w:lang w:val="ru-RU"/>
        </w:rPr>
        <w:br/>
      </w:r>
      <w:r w:rsidRPr="00767A4C">
        <w:rPr>
          <w:b/>
          <w:color w:val="000000"/>
          <w:sz w:val="24"/>
          <w:szCs w:val="24"/>
        </w:rPr>
        <w:t>і штанг для перенесення потенціалу</w:t>
      </w:r>
    </w:p>
    <w:tbl>
      <w:tblPr>
        <w:tblW w:w="9639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1984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767A4C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67A4C">
              <w:rPr>
                <w:b/>
                <w:color w:val="000000"/>
                <w:sz w:val="24"/>
                <w:szCs w:val="24"/>
                <w:lang w:val="uk-UA"/>
              </w:rPr>
              <w:t>Призначення штанг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767A4C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67A4C">
              <w:rPr>
                <w:b/>
                <w:color w:val="000000"/>
                <w:sz w:val="24"/>
                <w:szCs w:val="24"/>
                <w:lang w:val="uk-UA"/>
              </w:rPr>
              <w:t>Довжина, мм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767A4C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767A4C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67A4C">
              <w:rPr>
                <w:b/>
                <w:color w:val="000000"/>
                <w:sz w:val="24"/>
                <w:szCs w:val="24"/>
                <w:lang w:val="uk-UA"/>
              </w:rPr>
              <w:t xml:space="preserve">ізолювальної </w:t>
            </w:r>
            <w:r w:rsidRPr="00767A4C">
              <w:rPr>
                <w:b/>
                <w:color w:val="000000"/>
                <w:sz w:val="24"/>
                <w:szCs w:val="24"/>
                <w:lang w:val="uk-UA"/>
              </w:rPr>
              <w:br/>
              <w:t>частини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767A4C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67A4C">
              <w:rPr>
                <w:b/>
                <w:color w:val="000000"/>
                <w:sz w:val="24"/>
                <w:szCs w:val="24"/>
                <w:lang w:val="uk-UA"/>
              </w:rPr>
              <w:t>рукоятки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установлення заземлення в електро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softHyphen/>
              <w:t>установках напругою до 1000 В включно</w:t>
            </w:r>
          </w:p>
        </w:tc>
        <w:tc>
          <w:tcPr>
            <w:tcW w:w="39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нормується, визначається зручн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стю користування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установлення заземлення: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в РУ понад 1 кВ (до 500 кВ включно);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на проводи ПЛ напругою понад 1 кВ (до 220 кВ включно). Заземлення установлюється за допомогою штанг, виготовлених цілком з електроізоляційних 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теріалів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За таблицею 6.1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За таблицею 6.1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Для установлення заземлення на проводи ПЛ напр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гою від 110 до 220 кВ включно.  Заземлення устано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люється за допомогою штанг, складених з металевих частин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За таблицею 6.1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установлення заземлення на проводи ПЛ напр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гою від 330 до 750 кВ включно. Заземлення устано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люється за допомогою штанг, складених з металевих частин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За таблицею 6.1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установлення заземлення на ізольовані від опор грозозахисні троси ПЛ напругою від 110 до 500 кВ включно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установлення заземлення на ізольовані від опор грозозахисні троси ПЛ напругою 750 кВ включно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установлення заземлення в лабораторних і 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пробних установках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700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перенесення потенціалу проводу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нормується, визначається зручн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стю користування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Довжина ізолювального гнучкого елемента заземлення безштангової конструкції для проводів ПЛ напругою від 35 до 750 кВ повинна бути не менша за довжину заземлюв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льного проводу.</w:t>
            </w:r>
          </w:p>
        </w:tc>
      </w:tr>
    </w:tbl>
    <w:p w:rsidR="002850E9" w:rsidRPr="00767A4C" w:rsidRDefault="002850E9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30" w:name="_Toc511806341"/>
      <w:bookmarkStart w:id="31" w:name="_Toc520096991"/>
    </w:p>
    <w:p w:rsidR="003C2FF0" w:rsidRPr="00767A4C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767A4C">
        <w:rPr>
          <w:b w:val="0"/>
          <w:caps/>
          <w:color w:val="000000"/>
          <w:sz w:val="24"/>
          <w:szCs w:val="24"/>
        </w:rPr>
        <w:t>7. Ізолювальні кліщі. Призначення та вимоги до конструкції</w:t>
      </w:r>
      <w:bookmarkEnd w:id="30"/>
      <w:bookmarkEnd w:id="31"/>
    </w:p>
    <w:p w:rsidR="002850E9" w:rsidRPr="00767A4C" w:rsidRDefault="002850E9" w:rsidP="00767A4C">
      <w:pPr>
        <w:jc w:val="center"/>
        <w:rPr>
          <w:caps/>
          <w:lang w:val="uk-UA"/>
        </w:rPr>
      </w:pPr>
    </w:p>
    <w:p w:rsidR="003C2FF0" w:rsidRPr="00767A4C" w:rsidRDefault="003C2FF0" w:rsidP="00767A4C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32" w:name="_Toc511806342"/>
      <w:bookmarkStart w:id="33" w:name="_Toc520096992"/>
      <w:r w:rsidRPr="00767A4C">
        <w:rPr>
          <w:b/>
          <w:color w:val="000000"/>
          <w:sz w:val="24"/>
          <w:szCs w:val="24"/>
          <w:lang w:val="uk-UA"/>
        </w:rPr>
        <w:t>7.1. Призначення ізолювальних кліщів</w:t>
      </w:r>
      <w:bookmarkEnd w:id="32"/>
      <w:bookmarkEnd w:id="3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7.1.1. В електроустановках різних класів напруг необхідно використовувати ізол</w:t>
      </w:r>
      <w:r w:rsidRPr="000031EE">
        <w:rPr>
          <w:color w:val="000000"/>
          <w:sz w:val="24"/>
          <w:szCs w:val="24"/>
          <w:lang w:val="uk-UA"/>
        </w:rPr>
        <w:t>ю</w:t>
      </w:r>
      <w:r w:rsidRPr="000031EE">
        <w:rPr>
          <w:color w:val="000000"/>
          <w:sz w:val="24"/>
          <w:szCs w:val="24"/>
          <w:lang w:val="uk-UA"/>
        </w:rPr>
        <w:t>вальні кліщі: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в </w:t>
      </w:r>
      <w:r w:rsidRPr="000031EE">
        <w:rPr>
          <w:color w:val="000000"/>
          <w:spacing w:val="-4"/>
          <w:sz w:val="24"/>
          <w:szCs w:val="24"/>
          <w:lang w:val="uk-UA"/>
        </w:rPr>
        <w:t>електроустановках напругою до 10 кВ – для замінювання</w:t>
      </w:r>
      <w:r w:rsidRPr="000031EE">
        <w:rPr>
          <w:color w:val="000000"/>
          <w:sz w:val="24"/>
          <w:szCs w:val="24"/>
          <w:lang w:val="uk-UA"/>
        </w:rPr>
        <w:t xml:space="preserve"> запобіжників;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 електроустановках напругою до 35 кВ – для знімання огороджень, накладок та для виконання інших аналогічних робіт.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Замість ізолювальних кліщів, у разі необхідності, допускається застосування ізол</w:t>
      </w:r>
      <w:r w:rsidRPr="000031EE">
        <w:rPr>
          <w:color w:val="000000"/>
          <w:sz w:val="24"/>
          <w:szCs w:val="24"/>
          <w:lang w:val="uk-UA"/>
        </w:rPr>
        <w:t>ю</w:t>
      </w:r>
      <w:r w:rsidRPr="000031EE">
        <w:rPr>
          <w:color w:val="000000"/>
          <w:sz w:val="24"/>
          <w:szCs w:val="24"/>
          <w:lang w:val="uk-UA"/>
        </w:rPr>
        <w:t>вальних штанг з універсальною головкою.</w:t>
      </w:r>
    </w:p>
    <w:p w:rsidR="00767A4C" w:rsidRPr="000031EE" w:rsidRDefault="00767A4C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767A4C" w:rsidRDefault="003C2FF0" w:rsidP="00767A4C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34" w:name="_Toc511806343"/>
      <w:bookmarkStart w:id="35" w:name="_Toc520096993"/>
      <w:r w:rsidRPr="00767A4C">
        <w:rPr>
          <w:b/>
          <w:color w:val="000000"/>
          <w:sz w:val="24"/>
          <w:szCs w:val="24"/>
          <w:lang w:val="uk-UA"/>
        </w:rPr>
        <w:t>7.2. Конструкція ізолювальних кліщів та вимоги до них</w:t>
      </w:r>
      <w:bookmarkEnd w:id="34"/>
      <w:bookmarkEnd w:id="3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7.2.1. </w:t>
      </w:r>
      <w:r w:rsidRPr="000031EE">
        <w:rPr>
          <w:color w:val="000000"/>
          <w:spacing w:val="-4"/>
          <w:sz w:val="24"/>
          <w:szCs w:val="24"/>
          <w:lang w:val="uk-UA"/>
        </w:rPr>
        <w:t>Ізолювальні кліщі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ізолювальні кліщі повинні складатись з робочої (губки кліщів), ізолювальної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 і рукоятки (рукояток);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ізолювальну частину і рукоятки кліщів необхідно виготовляти з електроізоляці</w:t>
      </w:r>
      <w:r w:rsidRPr="000031EE">
        <w:rPr>
          <w:color w:val="000000"/>
          <w:sz w:val="24"/>
          <w:szCs w:val="24"/>
          <w:lang w:val="uk-UA"/>
        </w:rPr>
        <w:t>й</w:t>
      </w:r>
      <w:r w:rsidRPr="000031EE">
        <w:rPr>
          <w:color w:val="000000"/>
          <w:sz w:val="24"/>
          <w:szCs w:val="24"/>
          <w:lang w:val="uk-UA"/>
        </w:rPr>
        <w:t>ного матеріалу: з полістиролу – для кліщів до 1000 В; склоепоксидофенольних або пап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рово-бакелітових трубок – для кліщів до 35 кВ;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робоча частина кліщів повинна виготовлятись як з електроізоляційного матеріалу (кліщі до 1000 В), так і з металу; на металеві губки повинні надягатись гумові мастилобе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зостійкі або полімерні трубки – з метою унеможливлення пошкодження патрона запобі</w:t>
      </w:r>
      <w:r w:rsidRPr="000031EE">
        <w:rPr>
          <w:color w:val="000000"/>
          <w:sz w:val="24"/>
          <w:szCs w:val="24"/>
          <w:lang w:val="uk-UA"/>
        </w:rPr>
        <w:t>ж</w:t>
      </w:r>
      <w:r w:rsidRPr="000031EE">
        <w:rPr>
          <w:color w:val="000000"/>
          <w:sz w:val="24"/>
          <w:szCs w:val="24"/>
          <w:lang w:val="uk-UA"/>
        </w:rPr>
        <w:t>ника;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ізолювальна частина кліщів повинна бути відокремлена від рукоятки обмежувал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ним упором (кільцем).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7.2.2. Розміри кліщів повинні відповідати наведеним в таблиці 7.1.</w:t>
      </w:r>
    </w:p>
    <w:p w:rsidR="003F027D" w:rsidRPr="000031EE" w:rsidRDefault="003F027D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0031EE">
      <w:pPr>
        <w:pStyle w:val="a8"/>
        <w:spacing w:line="240" w:lineRule="auto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Таблиця 7.1.</w:t>
      </w:r>
    </w:p>
    <w:p w:rsidR="003C2FF0" w:rsidRPr="003F027D" w:rsidRDefault="003C2FF0" w:rsidP="000031EE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3F027D">
        <w:rPr>
          <w:b/>
          <w:color w:val="000000"/>
          <w:sz w:val="24"/>
          <w:szCs w:val="24"/>
        </w:rPr>
        <w:t>Мінімальні розміри ізолювальних кліщів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3137"/>
        <w:gridCol w:w="3131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3F027D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 xml:space="preserve">Номінальна напруга </w:t>
            </w: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br/>
              <w:t>електроустановки, кВ</w:t>
            </w:r>
          </w:p>
        </w:tc>
        <w:tc>
          <w:tcPr>
            <w:tcW w:w="6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3F027D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Довжина, мм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3F027D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3F027D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ізолювальної частини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3F027D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рукоятки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 включно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Не нормується, визначається зручністю користування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Від 1 до 10 включно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450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10 до 35 включно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750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200</w:t>
            </w:r>
          </w:p>
        </w:tc>
      </w:tr>
    </w:tbl>
    <w:p w:rsidR="002850E9" w:rsidRDefault="002850E9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6" w:name="_Toc511806344"/>
      <w:bookmarkStart w:id="37" w:name="_Toc520096994"/>
    </w:p>
    <w:p w:rsidR="003C2FF0" w:rsidRDefault="003C2FF0" w:rsidP="003F027D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3F027D">
        <w:rPr>
          <w:b w:val="0"/>
          <w:caps/>
          <w:color w:val="000000"/>
          <w:sz w:val="24"/>
          <w:szCs w:val="24"/>
        </w:rPr>
        <w:t>8. Покажчики напруги. Призначення та вимоги до конструкції</w:t>
      </w:r>
      <w:bookmarkEnd w:id="36"/>
      <w:bookmarkEnd w:id="37"/>
    </w:p>
    <w:p w:rsidR="003F027D" w:rsidRPr="003F027D" w:rsidRDefault="003F027D" w:rsidP="003F027D">
      <w:pPr>
        <w:rPr>
          <w:lang w:val="uk-UA"/>
        </w:rPr>
      </w:pPr>
    </w:p>
    <w:p w:rsidR="003C2FF0" w:rsidRPr="003F027D" w:rsidRDefault="003C2FF0" w:rsidP="003F027D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38" w:name="_Toc511806345"/>
      <w:bookmarkStart w:id="39" w:name="_Toc520096995"/>
      <w:r w:rsidRPr="003F027D">
        <w:rPr>
          <w:b/>
          <w:color w:val="000000"/>
          <w:sz w:val="24"/>
          <w:szCs w:val="24"/>
          <w:lang w:val="uk-UA"/>
        </w:rPr>
        <w:t>8.1. Загальні вимоги. Призначення та конструкція покажчиків напруги</w:t>
      </w:r>
      <w:bookmarkEnd w:id="38"/>
      <w:bookmarkEnd w:id="3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8.1.1. В електроустановках до і понад 1000 В для визначення наявності або відсутн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сті напруги повинні застосовуватись покажчики напруги контактного та безконтактного типів.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Загальні технічні вимоги до покажчиків напруги контактного типу, що застосов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ються в електроустановках змінного та постійного струму напругою до 1000 В включно і в електроустановках змінного струму напругою понад 1000 В (до 220 кВ включно), пов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нні відп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відати ГОСТ 20493.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8.1.2. Для визначення параметрів контактних покажчиків, які не наведені в ГОСТ 20493, а також безконтактних покажчиків напруги необхідно користуватись цими Прав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 xml:space="preserve">лами, а також технічними умовами на конкретні покажчики, які повинні узгоджуватись  з головною (базовою) </w:t>
      </w:r>
      <w:r w:rsidRPr="000031EE">
        <w:rPr>
          <w:color w:val="000000"/>
          <w:spacing w:val="-4"/>
          <w:sz w:val="24"/>
          <w:szCs w:val="24"/>
          <w:lang w:val="uk-UA"/>
        </w:rPr>
        <w:t>організацією і затверджуватись в установленому</w:t>
      </w:r>
      <w:r w:rsidRPr="000031EE">
        <w:rPr>
          <w:color w:val="000000"/>
          <w:sz w:val="24"/>
          <w:szCs w:val="24"/>
          <w:lang w:val="uk-UA"/>
        </w:rPr>
        <w:t xml:space="preserve"> порядку.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8.1.3. Мінімальні розміри покажчиків напруги повинні відповідати наведеним в та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лиці 8.1.</w:t>
      </w:r>
    </w:p>
    <w:p w:rsidR="003C2FF0" w:rsidRPr="000031EE" w:rsidRDefault="003C2FF0" w:rsidP="000031EE">
      <w:pPr>
        <w:pStyle w:val="a8"/>
        <w:spacing w:line="240" w:lineRule="auto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 xml:space="preserve">Таблиця </w:t>
      </w:r>
      <w:r w:rsidRPr="000031EE">
        <w:rPr>
          <w:color w:val="000000"/>
          <w:sz w:val="24"/>
          <w:szCs w:val="24"/>
          <w:lang w:val="ru-RU"/>
        </w:rPr>
        <w:t>8.1.</w:t>
      </w:r>
    </w:p>
    <w:p w:rsidR="003C2FF0" w:rsidRPr="000031EE" w:rsidRDefault="003C2FF0" w:rsidP="000031EE">
      <w:pPr>
        <w:pStyle w:val="a8"/>
        <w:spacing w:line="240" w:lineRule="auto"/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Мінімальні розміри покажчиків напруги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3002"/>
        <w:gridCol w:w="3132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Номінальна напруга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електроустановки, кВ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Довжина, мм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ізолювальної частини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рукоятки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 включно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нормується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Від 1 до 10 включно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230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10 до 20 включно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1400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110 до 220 включно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2500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800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8.1.4. Покажчики напруги повинні показувати режими "напруга наявна" або "напр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га відсутня" змінюванням сигнального режиму. У цьому разі режим "напруга наявна"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винен забезпечуватись візуальною індикацією або (і) звуковою сигналізацією. Режим "н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пруга ві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сутня" повинен забезпечуватись відсутністю індикації та сигналізації.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8.1.5. У разі постійної автоматичної самоперевірки працездатності покажчика 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ги індикація і сигналізація справності повинні відрізнятись відчутним змінюванням тр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валості (частоти або тембру – для звукової сигналізації або місцем розміщення – для сві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лової індикації) сигнального імпульсу і легко відрізнятись працівниками від показу реж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му "напруга наявна".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8.1.6. Візуальна індикація та звуковий сигнал можуть бути неперервними, перери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частими або змінної інтенсивності.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8.1.7. Для покажчиків напруги з неперервною візуальною індикацією та звуковою сигналізацією показом режиму "напруга наявна" потрібно вважати відчутне для працівн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ка змінювання режиму відображення або звучання.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Для покажчиків напруги з імпульсною візуальною індикацією та звуковою сигнал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зацією показом режиму "напруга наявна" потрі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но вважати такий режим, коли інтервал між імпульсами візуальної індикації або звукової сигналізації не перевищує 2 с.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8.1.8. Під час визначення наявності напруги чіткий показ режиму "наявність 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ги" повинен забезпечуватись: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інтенсивністю візуальної індикації, яка повинна бути достатня для сприйняття в найнесприятливішому режимі за інтенсивністю освітлення довкілля, коли має місце пряме попадання сонячних променів на покажчик напруги у робочому положенні;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 умови орієнтування покажчика напруги рукояткою вниз (відхилення від верт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калі в ясну погоду повинно становити не менше 45°);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звуковою сигналізацією достатньої інтенсивності сигналу, вимоги до якої наведено нижче.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Під "прямим попаданням сонячних променів" необхідно вважати, залежно від кон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lastRenderedPageBreak/>
        <w:t xml:space="preserve">трукції покажчика, попадання сонячних променів на корпус робочої частини покажчика напруги, затінювач або індикатор.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Для низьковольтних покажчиків напруги дозволяється штучне затінювання індик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тора шляхом його відповідного орієнтування.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8.1.9. В електроустановках необхідно застосовувати покажчики напруги, які можуть мати, залежно від їхньої конструкції, основну (може бути єдиною) і додаткову сигналіз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цію та індикацію.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8.1.10. Для основної індикації покажчика напруги необхідно забезпечити інтенси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ність чіткого показу режиму; для додаткової індикації вимоги можна занизити до неспр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ятливого режиму: сигнал видно в ясний день без прямого попадання сонячних променів.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8.1.11. Для основної звукової сигналізації покажчика напруги сила звуку на робочій відстані повинна бути: не менше 75 дБ – для неперервного сигналу або 70 дБ – для пер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 xml:space="preserve">ривчастого (імпульсного) сигналу основною частотою від 1 до 4,5 кГц.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Для додаткової сигналізації рівень сигналу дозволяється зменшити до 67 дБ.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Методика визначення сили звуку повинна бути наведена в ТУ та в інструкції з ек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плуатації покажчиків напруги.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Під робочою відстанню необхідно розуміти відстань, на якій знаходяться органи слуху від звукового елемента і яка становить: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400 мм від акустичного елемента – для покажчика напруги до 1000 В включно;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400 мм від кінця рукоятки по її осі – для покажчика напруги з ізолювальною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тиною завдовжки до 2500 мм;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400 мм від обмежувального кільця – для покажчика напруги з ізолювальною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тиною завдовжки понад 2500 мм перпендикулярно до неї.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8.1.12. Час спрацьовування покажчика напруги за номінальної напруги електроуст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новки не повинен перевищувати 1,5 с для будь-якого типу покажчика. Інтервал прох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дження світлових або звукових сигналів для імпульсних покажчиків напруги не повинен перевищ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вати 1 с за номінальної напруги.</w:t>
      </w:r>
    </w:p>
    <w:p w:rsidR="003F027D" w:rsidRPr="000031EE" w:rsidRDefault="003F027D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3F027D" w:rsidRDefault="003C2FF0" w:rsidP="003F027D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40" w:name="_Toc511806346"/>
      <w:bookmarkStart w:id="41" w:name="_Toc520096996"/>
      <w:r w:rsidRPr="003F027D">
        <w:rPr>
          <w:b/>
          <w:color w:val="000000"/>
          <w:sz w:val="24"/>
          <w:szCs w:val="24"/>
          <w:lang w:val="uk-UA"/>
        </w:rPr>
        <w:t>8.2. Покажчики напруги до 1000 В</w:t>
      </w:r>
      <w:bookmarkEnd w:id="40"/>
      <w:bookmarkEnd w:id="4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8.2.1. В електроустановках до 1000 В для перевірки наявності або відсутності 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ги необхідно застосовувати покажчики напруги двох типів: двополюсні, що працюють за умови протікання активного струму і повинні бути оснащені автоматичним захистом від пошк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дження випробною напругою, і однополюсні, що працюють за умови протікання ємнісного струму.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застосовувати контрольні лампи для перевірки наявності (відсутності) напруги.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8.2.2. Двополюсні покажчики напруги, призначені для використання в електроуст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новках змінного або постійного струму, повинні задовольняти таким вимогам: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вони повинні мати два корпуси (полюси), що містять елементи електричної схеми, полюси якої повинні з'єднуватись між собою гнучким провідником завдовжки не менше 1 м, що не втрачає еластичності за мінусових температур. В місцях введення в полюси прові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ник повинен мати амортизаційні втулки або потовщену ізоляцію;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двополюсні покажчики напруги до 1000 В включно повинні випускатись трьох класів верхнього значення напруги, для яких вони можуть застосовуватись: 420 (380 ± 10 %) В – для електроустановок номінальною напругою 380 В; до 730 (660 ± 10 %) В – для електроустановок номінальною напругою 660 В; до 1000 В включно. Допускаються ві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хилення в бік збільшення верхнього значення напруги. 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комендовані класи: до 500 В – для електроустановок номінальною напругою 380 В; до 750 В – для електроустановок до 660 В; до 1000 В включно. Не дозволяється перевищувати рівень верхнього значення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пруги, що перевіряють;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покажчика напруги повинна мати контакти-наконечники і елементи, які забезпечують візуальну, акустичну або візуально-акустичну індикацію напруги та си</w:t>
      </w:r>
      <w:r w:rsidRPr="000031EE">
        <w:rPr>
          <w:color w:val="000000"/>
          <w:sz w:val="24"/>
          <w:szCs w:val="24"/>
          <w:lang w:val="uk-UA"/>
        </w:rPr>
        <w:t>г</w:t>
      </w:r>
      <w:r w:rsidRPr="000031EE">
        <w:rPr>
          <w:color w:val="000000"/>
          <w:sz w:val="24"/>
          <w:szCs w:val="24"/>
          <w:lang w:val="uk-UA"/>
        </w:rPr>
        <w:t>налізацію. Електрична схема такого покажчика напруги з візуальною (комбінованою) і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дика</w:t>
      </w:r>
      <w:r w:rsidRPr="000031EE">
        <w:rPr>
          <w:color w:val="000000"/>
          <w:sz w:val="24"/>
          <w:szCs w:val="24"/>
          <w:lang w:val="uk-UA"/>
        </w:rPr>
        <w:lastRenderedPageBreak/>
        <w:t>цією може мати: або прилад аналогового типу; або систему, побудовану за принц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пом змінювання розміру світного стовпа відносно шкали; або знакосинтезувальну сист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му.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8.2.3. Під час виконання робіт в електроустановках змінного струму рекомендується застосовувати однополюсні покажчики 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ги, що розміщуються в одному корпусі і призначені переважно для визначення фази напруги.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Однополюсні покажчики напруги повинні виготовлятись на напругу електроустан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вок, в яких їх використовують і яка повинна бути не менше, ніж 110 % фазної напруги.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8.2.4. Елементи електричної схеми однополюсних покажчиків напруги повинні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тримувати протягом 60 с випробну напругу, яка повинна на 20 % перевищувати верхнє значення робочої напруги.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8.2.5. Струм, що протікає через покажчик напруги за верхнього значення робочої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пруги, не повинен перевищувати: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10 мА – для двополюсних покажчиків напруги;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0,6 мА – для однополюсних покажчиків.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8.2.6. Живлення електричної схеми покажчика напруги повинно здійснюватись тіл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 xml:space="preserve">ки від напруги, яку необхідно перевірити.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Автономне джерело живлення допускається використовувати тільки для додаткової індикації або сигналізації.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Автономне джерело живлення можна застосовувати також у тому випадку, коли у разі відмови цього джерела живлення забезпеч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ється показ режиму "напруга наявна".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Не дозволяється заряджати автономне джерело живлення струмом більше 10 мА без застосування двоштиркової вилки.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8.2.7. Відмова додаткової сигналізації або індикації покажчиків напруги не повинна призводити до відмови основної сигналізації або індикації.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8.2.8. Поріг спрацьовування покажчиків напруги повинен бути в таких межах: не менше 45 В і не більше 90 В (режим "наявність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пруги").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Для покажчиків напруги дозволяється вводити додаткову індикацію або сигналіз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цію з напругою індикації менше 45 В; у цьому разі додаткову індикацію необхідно вид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лити за місцем розміщення її на покажчику, а сигналізація за основною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тотою або за частотою переривань повинна чітко відрізнятись від індикації або сигналіз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ції "наявність напруги".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Збіг додаткової та основної індикації або сигналізації також дозволяється у разі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безпечення напруги індикації 42 В ± 2,5 %.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8.2.9. Електрична ізоляція покажчиків напруги повинна протягом 60 с витримувати таку напругу: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1 кВ – для покажчиків напруги до 500 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2 кВ – для покажчиків напруги від 500 до 1000 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8.2.10 Покажчики напруги, що мають такі додаткові функції, як перевірка цілісності електричних кіл, індикація порогів або рівнів напруги, повинні стало працювати за умови максимальних значень напруги: захист від пошкодження повинен працювати автоматично протягом не менше 60 с.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8.2.11. Довжина неізольованої частини контактів-наконечників покажчиків напруги не повинна перевищувати 20 мм.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У разі роботи в колах вторинної комутації наконечники необхідно додатково ізол</w:t>
      </w:r>
      <w:r w:rsidRPr="000031EE">
        <w:rPr>
          <w:color w:val="000000"/>
          <w:sz w:val="24"/>
          <w:szCs w:val="24"/>
          <w:lang w:val="uk-UA"/>
        </w:rPr>
        <w:t>ю</w:t>
      </w:r>
      <w:r w:rsidRPr="000031EE">
        <w:rPr>
          <w:color w:val="000000"/>
          <w:sz w:val="24"/>
          <w:szCs w:val="24"/>
          <w:lang w:val="uk-UA"/>
        </w:rPr>
        <w:t>вати, залишивши неізольованими лише контактні частини завдовжки не більше 5 мм.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Конструкція покажчика напруги повинна унеможливлювати вільне переміщування вздовж осі контакту-наконечника, який повинен бути жорстко закріплений.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Додатковий контакт-наконечник для виконання робіт на ПЛ повинен бути неізоль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ваний тільки на тій частині, що призначена для контакту з проводом. </w:t>
      </w:r>
    </w:p>
    <w:p w:rsidR="003F027D" w:rsidRPr="000031EE" w:rsidRDefault="003F027D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3F027D" w:rsidRDefault="003C2FF0" w:rsidP="003F027D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42" w:name="_Toc511806347"/>
      <w:bookmarkStart w:id="43" w:name="_Toc520096997"/>
      <w:r w:rsidRPr="003F027D">
        <w:rPr>
          <w:b/>
          <w:color w:val="000000"/>
          <w:sz w:val="24"/>
          <w:szCs w:val="24"/>
          <w:lang w:val="uk-UA"/>
        </w:rPr>
        <w:t>8.3. Покажчики напруги понад 1000 В</w:t>
      </w:r>
      <w:bookmarkEnd w:id="42"/>
      <w:bookmarkEnd w:id="4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8.3.1. Покажчики напруги понад 1000 В повинні складатись з трьох частин: робочої, ізолювальної і рукоятки.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Робоча частина таких покажчиків напруги повинна мати елементи електричної сх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 xml:space="preserve">ми, </w:t>
      </w:r>
      <w:r w:rsidRPr="000031EE">
        <w:rPr>
          <w:color w:val="000000"/>
          <w:sz w:val="24"/>
          <w:szCs w:val="24"/>
          <w:lang w:val="uk-UA"/>
        </w:rPr>
        <w:lastRenderedPageBreak/>
        <w:t>які забезпечують показ режиму "напруга наявна"; ізолювальна частина повинна ро</w:t>
      </w:r>
      <w:r w:rsidRPr="000031EE">
        <w:rPr>
          <w:color w:val="000000"/>
          <w:sz w:val="24"/>
          <w:szCs w:val="24"/>
          <w:lang w:val="uk-UA"/>
        </w:rPr>
        <w:t>з</w:t>
      </w:r>
      <w:r w:rsidRPr="000031EE">
        <w:rPr>
          <w:color w:val="000000"/>
          <w:sz w:val="24"/>
          <w:szCs w:val="24"/>
          <w:lang w:val="uk-UA"/>
        </w:rPr>
        <w:t>міщуватись між робочою частиною та рукояткою і може складатись з кількох частин, з'єднаних між собою. Матеріал з'єднання окремих частин покажчиків напруги повинен забезпечувати механічну міцність.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Дозволяється застосовувати телескопічну конструкцію ізолювальної частини пока</w:t>
      </w:r>
      <w:r w:rsidRPr="000031EE">
        <w:rPr>
          <w:color w:val="000000"/>
          <w:sz w:val="24"/>
          <w:szCs w:val="24"/>
          <w:lang w:val="uk-UA"/>
        </w:rPr>
        <w:t>ж</w:t>
      </w:r>
      <w:r w:rsidRPr="000031EE">
        <w:rPr>
          <w:color w:val="000000"/>
          <w:sz w:val="24"/>
          <w:szCs w:val="24"/>
          <w:lang w:val="uk-UA"/>
        </w:rPr>
        <w:t>чика напруги, але таку, що унеможливлює її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падкове складання.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8.3.2. Покажчик напруги повинен мати ефективний відбивальний і затінювальний пристрої – для забезпечення найкращого спри</w:t>
      </w:r>
      <w:r w:rsidRPr="000031EE">
        <w:rPr>
          <w:color w:val="000000"/>
          <w:sz w:val="24"/>
          <w:szCs w:val="24"/>
          <w:lang w:val="uk-UA"/>
        </w:rPr>
        <w:t>й</w:t>
      </w:r>
      <w:r w:rsidRPr="000031EE">
        <w:rPr>
          <w:color w:val="000000"/>
          <w:sz w:val="24"/>
          <w:szCs w:val="24"/>
          <w:lang w:val="uk-UA"/>
        </w:rPr>
        <w:t>мання світлової індикації у разі яскравого зовнішнього освітлення.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8.3.3. Конструкція покажчика напруги повинна забезпечувати його працездатність без заземлення робочої частини, в тому числі під час виконання робіт на ПЛ 6, 10, 20, 35 кВ з опорами всіх типів, незалежно від способу піднімання працівників до струмові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них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8.3.4. Покажчики напруги повинні спрацьовувати (забезпечувати показ режиму "н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пруга наявна") за напруги не більше 25 % ном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нальної – для всіх класів напруг. Для класів напруг до 3 кВ включно напругу, за якої забезпечується показ режиму "напруга наявна",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обхідно визначати за ТУ.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8.3.5. Робоча частина покажчика напруги не повинна проходити електричні випр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бовування, за винятком випадків, коли конструктивне виконання покажчика може спр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 xml:space="preserve">чинити міжфазне замикання або замикання на землю.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Запис про необхідність проведення електричних випробувань робочої частини пок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жчика напруги необхідно обов'язково зробити в ТУ та в інструкції з експлуатації пока</w:t>
      </w:r>
      <w:r w:rsidRPr="000031EE">
        <w:rPr>
          <w:color w:val="000000"/>
          <w:sz w:val="24"/>
          <w:szCs w:val="24"/>
          <w:lang w:val="uk-UA"/>
        </w:rPr>
        <w:t>ж</w:t>
      </w:r>
      <w:r w:rsidRPr="000031EE">
        <w:rPr>
          <w:color w:val="000000"/>
          <w:sz w:val="24"/>
          <w:szCs w:val="24"/>
          <w:lang w:val="uk-UA"/>
        </w:rPr>
        <w:t>чика.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У тому разі, коли проводяться електричні випробування покажчика напруги, його робоча частина повинна витримувати протягом 60 с підвищену напругу, не меншу за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ведену в таблиці 8.2.</w:t>
      </w:r>
    </w:p>
    <w:p w:rsidR="003C2FF0" w:rsidRPr="000031EE" w:rsidRDefault="003C2FF0" w:rsidP="000031EE">
      <w:pPr>
        <w:pStyle w:val="a8"/>
        <w:spacing w:line="240" w:lineRule="auto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 8.2.</w:t>
      </w:r>
    </w:p>
    <w:p w:rsidR="003C2FF0" w:rsidRPr="000031EE" w:rsidRDefault="003C2FF0" w:rsidP="000031EE">
      <w:pPr>
        <w:pStyle w:val="a8"/>
        <w:spacing w:line="240" w:lineRule="auto"/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Випробна напруга робочої частини покажчиків напруги</w:t>
      </w:r>
      <w:r w:rsidRPr="000031EE">
        <w:rPr>
          <w:color w:val="000000"/>
          <w:sz w:val="24"/>
          <w:szCs w:val="24"/>
          <w:lang w:val="ru-RU"/>
        </w:rPr>
        <w:t xml:space="preserve"> </w:t>
      </w:r>
      <w:r w:rsidRPr="000031EE">
        <w:rPr>
          <w:color w:val="000000"/>
          <w:sz w:val="24"/>
          <w:szCs w:val="24"/>
        </w:rPr>
        <w:t>понад 1000 В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9"/>
        <w:gridCol w:w="3696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Номінальна напруга покажчика напруги, кВ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Випробна напруга, кВ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 включно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Понад 10 до 20 включно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Понад 20 до 35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42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Робочу частину покажчиків напруги для електроустановок напругою 35 кВ і б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льше не випробовують.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8.3.6. Ізолювальна частина покажчиків напруги повинна протягом 60 с витримувати: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трикратну лінійну напругу – для покажчиків, що застосовуються в електроустан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вках від 1  до 110 кВ;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трикратну фазну напругу – для покажчиків, що застосовуються в електроустано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ках від 110 кВ і більше, але не менше значень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пруги випробування, наведених в таблиці 8.3.</w:t>
      </w:r>
    </w:p>
    <w:p w:rsidR="003C2FF0" w:rsidRPr="000031EE" w:rsidRDefault="003C2FF0" w:rsidP="000031EE">
      <w:pPr>
        <w:pStyle w:val="a8"/>
        <w:spacing w:line="240" w:lineRule="auto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8.</w:t>
      </w:r>
      <w:r w:rsidRPr="000031EE">
        <w:rPr>
          <w:color w:val="000000"/>
          <w:sz w:val="24"/>
          <w:szCs w:val="24"/>
          <w:lang w:val="ru-RU"/>
        </w:rPr>
        <w:t>3.</w:t>
      </w:r>
    </w:p>
    <w:p w:rsidR="003C2FF0" w:rsidRPr="003F027D" w:rsidRDefault="003C2FF0" w:rsidP="000031EE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3F027D">
        <w:rPr>
          <w:b/>
          <w:color w:val="000000"/>
          <w:sz w:val="24"/>
          <w:szCs w:val="24"/>
        </w:rPr>
        <w:t xml:space="preserve">Випробна напруга ізолювальної частини </w:t>
      </w:r>
      <w:r w:rsidRPr="003F027D">
        <w:rPr>
          <w:b/>
          <w:color w:val="000000"/>
          <w:sz w:val="24"/>
          <w:szCs w:val="24"/>
          <w:lang w:val="ru-RU"/>
        </w:rPr>
        <w:br/>
      </w:r>
      <w:r w:rsidRPr="003F027D">
        <w:rPr>
          <w:b/>
          <w:color w:val="000000"/>
          <w:sz w:val="24"/>
          <w:szCs w:val="24"/>
        </w:rPr>
        <w:t>покажчиків напруги понад 1000 В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8"/>
        <w:gridCol w:w="4647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3F027D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Напруга електроустановки, кВ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3F027D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Випробна напруга, кВ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 включно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10 до 20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20 до 35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190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110 до 220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380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8.3.7. Елемент індикації або сигналізації контактного покажчика напруги в електр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установках на визначену напругу не повинен спрацьовувати від впливу сусідніх кіл тієї самої напруги, які віддалені від його робочої частини на відстані, що наведені в таблиці 8.4.</w:t>
      </w:r>
    </w:p>
    <w:p w:rsidR="00196A03" w:rsidRDefault="00196A03" w:rsidP="000031EE">
      <w:pPr>
        <w:pStyle w:val="a8"/>
        <w:spacing w:line="240" w:lineRule="auto"/>
        <w:rPr>
          <w:color w:val="000000"/>
          <w:sz w:val="24"/>
          <w:szCs w:val="24"/>
        </w:rPr>
      </w:pPr>
    </w:p>
    <w:p w:rsidR="003C2FF0" w:rsidRPr="000031EE" w:rsidRDefault="003C2FF0" w:rsidP="000031EE">
      <w:pPr>
        <w:pStyle w:val="a8"/>
        <w:spacing w:line="240" w:lineRule="auto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8.4.</w:t>
      </w:r>
    </w:p>
    <w:p w:rsidR="003C2FF0" w:rsidRPr="003F027D" w:rsidRDefault="003C2FF0" w:rsidP="000031EE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3F027D">
        <w:rPr>
          <w:b/>
          <w:color w:val="000000"/>
          <w:sz w:val="24"/>
          <w:szCs w:val="24"/>
        </w:rPr>
        <w:t xml:space="preserve">Відстані від робочої частини покажчика напруги понад 1000 В </w:t>
      </w:r>
      <w:r w:rsidRPr="003F027D">
        <w:rPr>
          <w:b/>
          <w:color w:val="000000"/>
          <w:sz w:val="24"/>
          <w:szCs w:val="24"/>
          <w:lang w:val="ru-RU"/>
        </w:rPr>
        <w:br/>
      </w:r>
      <w:r w:rsidRPr="003F027D">
        <w:rPr>
          <w:b/>
          <w:color w:val="000000"/>
          <w:sz w:val="24"/>
          <w:szCs w:val="24"/>
        </w:rPr>
        <w:lastRenderedPageBreak/>
        <w:t>до найближчого</w:t>
      </w:r>
      <w:r w:rsidRPr="003F027D">
        <w:rPr>
          <w:b/>
          <w:color w:val="000000"/>
          <w:sz w:val="24"/>
          <w:szCs w:val="24"/>
          <w:lang w:val="ru-RU"/>
        </w:rPr>
        <w:t xml:space="preserve"> </w:t>
      </w:r>
      <w:r w:rsidRPr="003F027D">
        <w:rPr>
          <w:b/>
          <w:color w:val="000000"/>
          <w:sz w:val="24"/>
          <w:szCs w:val="24"/>
        </w:rPr>
        <w:t>проводу сусідніх кіл тієї самої напруги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6"/>
        <w:gridCol w:w="4909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3F027D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Номінальна напруга</w:t>
            </w: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br/>
              <w:t>електроустановки, кВ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3F027D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Відстань від покажчика напруги до на</w:t>
            </w: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й</w:t>
            </w: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ближч</w:t>
            </w: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о</w:t>
            </w: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го проводу сусіднього кола, мм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Від 1 до 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Від 6 включно до 10 включно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220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Від 10 до 35 включно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1800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2500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8.3.8. Значення згинання ізолювальних частин покажчиків напруги, яке вимірюють як відношення стріли угину в точці прикладання згинального зусилля до довжини ізол</w:t>
      </w:r>
      <w:r w:rsidRPr="000031EE">
        <w:rPr>
          <w:color w:val="000000"/>
          <w:sz w:val="24"/>
          <w:szCs w:val="24"/>
          <w:lang w:val="uk-UA"/>
        </w:rPr>
        <w:t>ю</w:t>
      </w:r>
      <w:r w:rsidRPr="000031EE">
        <w:rPr>
          <w:color w:val="000000"/>
          <w:sz w:val="24"/>
          <w:szCs w:val="24"/>
          <w:lang w:val="uk-UA"/>
        </w:rPr>
        <w:t>вальної частини, не повинно перевищувати: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10 % – для покажчиків напруги понад 35 кВ;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20 % – для покажчиків напруги з телескопічною конструкцією ізолювальної част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 xml:space="preserve">ни. </w:t>
      </w:r>
    </w:p>
    <w:p w:rsidR="002850E9" w:rsidRDefault="002850E9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44" w:name="_Toc511806348"/>
      <w:bookmarkStart w:id="45" w:name="_Toc520096998"/>
    </w:p>
    <w:p w:rsidR="003C2FF0" w:rsidRPr="003F027D" w:rsidRDefault="003C2FF0" w:rsidP="003F027D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r w:rsidRPr="003F027D">
        <w:rPr>
          <w:b/>
          <w:color w:val="000000"/>
          <w:sz w:val="24"/>
          <w:szCs w:val="24"/>
          <w:lang w:val="uk-UA"/>
        </w:rPr>
        <w:t>8.4. Контактні покажчики напруги понад 1000 В з газорозрядною лампою</w:t>
      </w:r>
      <w:bookmarkEnd w:id="44"/>
      <w:bookmarkEnd w:id="4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8.4.1. Для виконання робіт в електроустановках від 1 до 220 кВ застосовуються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кажчики напруги з газорозрядною лампою, при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цип дії яких ґрунтується на протіканні ємнісного струму через електричну схему покажчика і які повинні виготовлятись двох т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пів: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покажчики, у яких ємнісний струм протікає безпосередньо через газорозрядну л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мпу і викликає її світіння;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покажчики, у яких електрична енергія накопичується в конденсаторі і викликає і</w:t>
      </w:r>
      <w:r w:rsidRPr="000031EE">
        <w:rPr>
          <w:color w:val="000000"/>
          <w:sz w:val="24"/>
          <w:szCs w:val="24"/>
          <w:lang w:val="uk-UA"/>
        </w:rPr>
        <w:t>м</w:t>
      </w:r>
      <w:r w:rsidRPr="000031EE">
        <w:rPr>
          <w:color w:val="000000"/>
          <w:sz w:val="24"/>
          <w:szCs w:val="24"/>
          <w:lang w:val="uk-UA"/>
        </w:rPr>
        <w:t>пульсне світіння газорозрядної лампи за умови розряджання конденсатора через неї (в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користовується S-подібна вольтамперна характеристика лампи).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Покажчики напруги можуть мати додаткову звукову сигналізацію, пов'язану із сві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ловою індикацією, або незалежну звукову сигн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лізацію.</w:t>
      </w:r>
    </w:p>
    <w:p w:rsidR="002850E9" w:rsidRDefault="002850E9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46" w:name="_Toc511806349"/>
      <w:bookmarkStart w:id="47" w:name="_Toc520096999"/>
    </w:p>
    <w:p w:rsidR="003C2FF0" w:rsidRPr="003F027D" w:rsidRDefault="003C2FF0" w:rsidP="003F027D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r w:rsidRPr="003F027D">
        <w:rPr>
          <w:b/>
          <w:color w:val="000000"/>
          <w:sz w:val="24"/>
          <w:szCs w:val="24"/>
          <w:lang w:val="uk-UA"/>
        </w:rPr>
        <w:t>8.5. Безконтактні покажчики напруги понад 1000 В</w:t>
      </w:r>
      <w:bookmarkEnd w:id="46"/>
      <w:bookmarkEnd w:id="4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8.5.1. Для перевірки наявності або відсутності напруги в електричних мережах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пругою від 6 до 220 кВ включно слід застосовувати безконтактні покажчики напруги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над 1000 В, робота яких ґрунтується на принципі фіксації наявності електричного поля біля струмов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 xml:space="preserve">дних частин.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8.5.2. В безконтактних покажчиках напруги понад 1000 В для візуальної індикації слід використовувати лампи розжарювання, світлодіоди, знакосинтезатори або інші ел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менти, що забезпечують чітке сприймання режиму "напруга наявна".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8.5.3. Безконтактні покажчики напруги повинні складатись з робочої, ізолювальної частин, рукоятки.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Вимоги до робочої та ізолювальної частин таких покажчиків напруги повинні відп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відати пунктам 8.3.5 та 8.3.6 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Якщо покажчик напруги використовується в режимі сигналізатора, він може бути без ізолювальної частини.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8.5.4. Джерело живлення безконтактного покажчика напруги без додаткового підз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ряджання повинно забезпечувати роботу пока</w:t>
      </w:r>
      <w:r w:rsidRPr="000031EE">
        <w:rPr>
          <w:color w:val="000000"/>
          <w:sz w:val="24"/>
          <w:szCs w:val="24"/>
          <w:lang w:val="uk-UA"/>
        </w:rPr>
        <w:t>ж</w:t>
      </w:r>
      <w:r w:rsidRPr="000031EE">
        <w:rPr>
          <w:color w:val="000000"/>
          <w:sz w:val="24"/>
          <w:szCs w:val="24"/>
          <w:lang w:val="uk-UA"/>
        </w:rPr>
        <w:t>чика: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 режимі очікування – протягом не менше 12 год;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 режимі постійної індикації "напруга наявна" – не менше 10 хв.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8.5.5. Чутливість покажчика напруги, орієнтованого віссю робочої частини парал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льно поверхні частин електроустановки, що перебувають під напругою, повинна зменш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ватись не більше, ніж в 2 – 4 рази.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8.5.6. У зв'язку з відсутністю ДСТУ на безконтактні покажчики напруги чутливість (відстань спрацьовування) їх у разі різних номінальних напруг повинна відповідати та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лиці 8.5.</w:t>
      </w:r>
    </w:p>
    <w:p w:rsidR="003C2FF0" w:rsidRPr="000031EE" w:rsidRDefault="003C2FF0" w:rsidP="000031EE">
      <w:pPr>
        <w:pStyle w:val="a8"/>
        <w:spacing w:line="240" w:lineRule="auto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8.5.</w:t>
      </w:r>
    </w:p>
    <w:p w:rsidR="003C2FF0" w:rsidRPr="003F027D" w:rsidRDefault="003C2FF0" w:rsidP="000031EE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3F027D">
        <w:rPr>
          <w:b/>
          <w:color w:val="000000"/>
          <w:sz w:val="24"/>
          <w:szCs w:val="24"/>
        </w:rPr>
        <w:t xml:space="preserve">Відстані спрацьовування безконтактних  покажчиків напруги 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5"/>
        <w:gridCol w:w="4640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3F027D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Номінальна напруга</w:t>
            </w: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br/>
              <w:t>електроустановки, кВ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3F027D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F027D">
              <w:rPr>
                <w:b/>
                <w:color w:val="000000"/>
                <w:sz w:val="24"/>
                <w:szCs w:val="24"/>
                <w:lang w:val="uk-UA"/>
              </w:rPr>
              <w:t>Відстань спрацьовування, мм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3,3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 ± 20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 ± 20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80 ± 30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  <w:r w:rsidRPr="000031EE">
              <w:rPr>
                <w:color w:val="000000"/>
                <w:sz w:val="24"/>
                <w:szCs w:val="24"/>
              </w:rPr>
              <w:t>,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 ± 30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27,5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 ± 50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 ± 50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550 ± 100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600 ± 100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220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700 ± 150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b/>
          <w:bCs/>
          <w:color w:val="000000"/>
          <w:sz w:val="24"/>
          <w:szCs w:val="24"/>
          <w:lang w:val="uk-UA"/>
        </w:rPr>
        <w:t>Примітка</w:t>
      </w:r>
      <w:r w:rsidRPr="000031EE">
        <w:rPr>
          <w:color w:val="000000"/>
          <w:sz w:val="24"/>
          <w:szCs w:val="24"/>
          <w:lang w:val="uk-UA"/>
        </w:rPr>
        <w:t>. В положенні перемикача режимів "0,22 кВ" покажчик напруги викори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товується як сигналізатор.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8.5.7. Покажчик напруги не повинен спрацьовувати у разі внесення його всередину простору між сусідніми фазами електроустано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ки.</w:t>
      </w:r>
    </w:p>
    <w:p w:rsidR="002850E9" w:rsidRPr="000031EE" w:rsidRDefault="002850E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5F6831" w:rsidRDefault="003C2FF0" w:rsidP="005F6831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bookmarkStart w:id="48" w:name="_Toc511806350"/>
      <w:bookmarkStart w:id="49" w:name="_Toc520097000"/>
      <w:r w:rsidRPr="005F6831">
        <w:rPr>
          <w:b w:val="0"/>
          <w:caps/>
          <w:color w:val="000000"/>
          <w:sz w:val="24"/>
          <w:szCs w:val="24"/>
        </w:rPr>
        <w:t xml:space="preserve">9. Покажчики напруги для фазування. Призначення </w:t>
      </w:r>
    </w:p>
    <w:p w:rsidR="003C2FF0" w:rsidRDefault="003C2FF0" w:rsidP="005F6831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5F6831">
        <w:rPr>
          <w:b w:val="0"/>
          <w:caps/>
          <w:color w:val="000000"/>
          <w:sz w:val="24"/>
          <w:szCs w:val="24"/>
        </w:rPr>
        <w:t>та вимоги до конструкції</w:t>
      </w:r>
      <w:bookmarkEnd w:id="48"/>
      <w:bookmarkEnd w:id="49"/>
    </w:p>
    <w:p w:rsidR="005F6831" w:rsidRPr="005F6831" w:rsidRDefault="005F6831" w:rsidP="005F6831">
      <w:pPr>
        <w:rPr>
          <w:lang w:val="uk-UA"/>
        </w:rPr>
      </w:pPr>
    </w:p>
    <w:p w:rsidR="003C2FF0" w:rsidRPr="005F6831" w:rsidRDefault="003C2FF0" w:rsidP="005F6831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50" w:name="_Toc511806351"/>
      <w:bookmarkStart w:id="51" w:name="_Toc520097001"/>
      <w:r w:rsidRPr="005F6831">
        <w:rPr>
          <w:b/>
          <w:color w:val="000000"/>
          <w:sz w:val="24"/>
          <w:szCs w:val="24"/>
          <w:lang w:val="uk-UA"/>
        </w:rPr>
        <w:t>9.1. Призначення покажчиків напруги для фазування</w:t>
      </w:r>
      <w:bookmarkEnd w:id="50"/>
      <w:bookmarkEnd w:id="51"/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9.1.1. Під час виконання робіт на повітряних та кабельних лініях електропередава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ня, трансформаторах та інших електроустановках напругою від 3 до 110 кВ для визначе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 збігу або зустрічного увімкнення фаз необхідно застосовувати покажчики напруги для фазува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ня.</w:t>
      </w:r>
    </w:p>
    <w:p w:rsidR="005F6831" w:rsidRPr="000031EE" w:rsidRDefault="005F6831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5F6831" w:rsidRDefault="003C2FF0" w:rsidP="005F6831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52" w:name="_Toc511806352"/>
      <w:bookmarkStart w:id="53" w:name="_Toc520097002"/>
      <w:r w:rsidRPr="005F6831">
        <w:rPr>
          <w:b/>
          <w:color w:val="000000"/>
          <w:sz w:val="24"/>
          <w:szCs w:val="24"/>
          <w:lang w:val="uk-UA"/>
        </w:rPr>
        <w:t>9.2. Конструкція покажчиків напруги для фазування та вимоги до них</w:t>
      </w:r>
      <w:bookmarkEnd w:id="52"/>
      <w:bookmarkEnd w:id="5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9.2.1. Конструктивне виконання покажчиків напруги для фазування повинно задов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льняти таким вимогам: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покажчики повинні виготовлятись у вигляді двополюсних пристроїв, що працюють у безпосередньому контакті із струмовідними частинами електроустановок, що перебув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ють під напругою;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</w:t>
      </w:r>
      <w:r w:rsidRPr="000031EE">
        <w:rPr>
          <w:color w:val="000000"/>
          <w:spacing w:val="-4"/>
          <w:sz w:val="24"/>
          <w:szCs w:val="24"/>
          <w:lang w:val="uk-UA"/>
        </w:rPr>
        <w:t xml:space="preserve">покажчики повинні складатись з двох, виготовлених з електроізоляційних </w:t>
      </w:r>
      <w:r w:rsidRPr="000031EE">
        <w:rPr>
          <w:color w:val="000000"/>
          <w:sz w:val="24"/>
          <w:szCs w:val="24"/>
          <w:lang w:val="uk-UA"/>
        </w:rPr>
        <w:t>матеріалів, корпусів, які повинні мати робочі, ізолювальні частини та рукоятки;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елементи електричної схеми покажчиків (контактні електроди і відповідні елек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ронні елементи) повинні бути змонтовані в робочих частинах покажчика, з'єднаних між собою гнучким проводом завдовжки не менше 1 м, який не втрачає еластичності за мін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сових т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мператур;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покажчиків повинна унеможливлювати перекривання за умови одн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часного контакту із струмовідними і заземленими частинами електроустановок.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9.2.2. Допускається виготовлення робочих та ізолювальних частин покажчиків ро</w:t>
      </w:r>
      <w:r w:rsidRPr="000031EE">
        <w:rPr>
          <w:color w:val="000000"/>
          <w:sz w:val="24"/>
          <w:szCs w:val="24"/>
          <w:lang w:val="uk-UA"/>
        </w:rPr>
        <w:t>з</w:t>
      </w:r>
      <w:r w:rsidRPr="000031EE">
        <w:rPr>
          <w:color w:val="000000"/>
          <w:sz w:val="24"/>
          <w:szCs w:val="24"/>
          <w:lang w:val="uk-UA"/>
        </w:rPr>
        <w:t>німними і з'єднання цих частин за допомогою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різевих елементів.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9.2.3. Покажчики напруги для фазування повинні забезпечувати наведені в таблиці 9.1 напруги індикації та (або) сигналізації. </w:t>
      </w:r>
    </w:p>
    <w:p w:rsidR="003C2FF0" w:rsidRPr="000031EE" w:rsidRDefault="003C2FF0" w:rsidP="00260E87">
      <w:pPr>
        <w:pStyle w:val="a8"/>
        <w:spacing w:line="240" w:lineRule="auto"/>
        <w:ind w:left="1531" w:hanging="1531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Таблиця 9.1.</w:t>
      </w:r>
    </w:p>
    <w:p w:rsidR="003C2FF0" w:rsidRPr="005F6831" w:rsidRDefault="003C2FF0" w:rsidP="000031EE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5F6831">
        <w:rPr>
          <w:b/>
          <w:color w:val="000000"/>
          <w:sz w:val="24"/>
          <w:szCs w:val="24"/>
        </w:rPr>
        <w:t>Напруга індикації та (або) сигналізації покажчиків напруги для фазування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6"/>
        <w:gridCol w:w="3137"/>
        <w:gridCol w:w="3272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5F683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t>Номінальна напруга</w:t>
            </w:r>
          </w:p>
          <w:p w:rsidR="003C2FF0" w:rsidRPr="005F683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t>електроустановки, кВ</w:t>
            </w:r>
          </w:p>
        </w:tc>
        <w:tc>
          <w:tcPr>
            <w:tcW w:w="666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5F683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t>Напруга індикації (сигналізації), кВ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5F6831" w:rsidRDefault="003C2FF0" w:rsidP="000031EE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5F683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t xml:space="preserve">за умови збігу фаз, </w:t>
            </w: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br/>
              <w:t>не нижче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5F683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t>за умови зустрічного ввімкне</w:t>
            </w: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t>н</w:t>
            </w: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t>ня фаз, не більше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 – 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7,6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1,5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12,7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2,5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3,5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 – 6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110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</w:tr>
    </w:tbl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9.2.4. Поздовжня ізоляція робочої частини покажчика напруги для фазування пов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нна витримувати протягом 60 с напругу, не нижчу за наведену в таблиці 9.2.</w:t>
      </w:r>
    </w:p>
    <w:p w:rsidR="002850E9" w:rsidRPr="000031EE" w:rsidRDefault="002850E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260E87">
      <w:pPr>
        <w:pStyle w:val="a8"/>
        <w:spacing w:line="240" w:lineRule="auto"/>
        <w:ind w:left="1531" w:hanging="1531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9.2.</w:t>
      </w:r>
    </w:p>
    <w:p w:rsidR="003C2FF0" w:rsidRPr="005F6831" w:rsidRDefault="003C2FF0" w:rsidP="000031EE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5F6831">
        <w:rPr>
          <w:b/>
          <w:color w:val="000000"/>
          <w:sz w:val="24"/>
          <w:szCs w:val="24"/>
        </w:rPr>
        <w:t xml:space="preserve">Випробна напруга поздовжньої ізоляції робочої частини </w:t>
      </w:r>
      <w:r w:rsidRPr="005F6831">
        <w:rPr>
          <w:b/>
          <w:color w:val="000000"/>
          <w:sz w:val="24"/>
          <w:szCs w:val="24"/>
          <w:lang w:val="ru-RU"/>
        </w:rPr>
        <w:br/>
      </w:r>
      <w:r w:rsidRPr="005F6831">
        <w:rPr>
          <w:b/>
          <w:color w:val="000000"/>
          <w:sz w:val="24"/>
          <w:szCs w:val="24"/>
        </w:rPr>
        <w:t>покажчиків напруги для фазування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9"/>
        <w:gridCol w:w="4106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5F683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t>Номінальна напруга електроустановки, кВ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5F683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t>Випробна напруга, кВ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 включно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10 до 20 включно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42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140</w:t>
            </w:r>
          </w:p>
        </w:tc>
      </w:tr>
    </w:tbl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9.2.5. Ізолювальна частина покажчика напруги для фазування протягом 300 с пов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нна витримувати напругу, не нижчу за наведену в таблиці 9.3.</w:t>
      </w:r>
    </w:p>
    <w:p w:rsidR="002850E9" w:rsidRPr="000031EE" w:rsidRDefault="002850E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0031EE">
      <w:pPr>
        <w:pStyle w:val="a8"/>
        <w:spacing w:line="240" w:lineRule="auto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9.3.</w:t>
      </w:r>
    </w:p>
    <w:p w:rsidR="003C2FF0" w:rsidRPr="005F6831" w:rsidRDefault="003C2FF0" w:rsidP="000031EE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5F6831">
        <w:rPr>
          <w:b/>
          <w:color w:val="000000"/>
          <w:sz w:val="24"/>
          <w:szCs w:val="24"/>
        </w:rPr>
        <w:t xml:space="preserve">Випробна напруга поздовжньої ізоляції ізолювальної частини </w:t>
      </w:r>
      <w:r w:rsidRPr="005F6831">
        <w:rPr>
          <w:b/>
          <w:color w:val="000000"/>
          <w:sz w:val="24"/>
          <w:szCs w:val="24"/>
          <w:lang w:val="ru-RU"/>
        </w:rPr>
        <w:br/>
      </w:r>
      <w:r w:rsidRPr="005F6831">
        <w:rPr>
          <w:b/>
          <w:color w:val="000000"/>
          <w:sz w:val="24"/>
          <w:szCs w:val="24"/>
        </w:rPr>
        <w:t>покажчиків напруги для фазування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9"/>
        <w:gridCol w:w="4106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5F683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t>Номінальна напруга електроустановки, кВ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5F683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F6831">
              <w:rPr>
                <w:b/>
                <w:color w:val="000000"/>
                <w:sz w:val="24"/>
                <w:szCs w:val="24"/>
                <w:lang w:val="uk-UA"/>
              </w:rPr>
              <w:t>Випробна напруга, кВ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 включно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10 до 20 включно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Більше 20 до 35 включно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190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9.2.6. Ізоляція гнучкого з'єднання покажчиків напруги для фазування повинна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тримувати протягом 60 с таку напругу: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20 кВ – для покажчиків напруги до 20 кВ включно;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50 кВ – для покажчиків напруги 35 – 110 кВ.</w:t>
      </w:r>
    </w:p>
    <w:p w:rsidR="002850E9" w:rsidRPr="005F6831" w:rsidRDefault="002850E9" w:rsidP="005F6831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bookmarkStart w:id="54" w:name="_Toc511806353"/>
      <w:bookmarkStart w:id="55" w:name="_Toc520097003"/>
    </w:p>
    <w:p w:rsidR="00BE4827" w:rsidRDefault="003C2FF0" w:rsidP="005F6831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5F6831">
        <w:rPr>
          <w:b w:val="0"/>
          <w:caps/>
          <w:color w:val="000000"/>
          <w:sz w:val="24"/>
          <w:szCs w:val="24"/>
        </w:rPr>
        <w:t xml:space="preserve">10. Сигналізатори напруги. Призначення та </w:t>
      </w:r>
    </w:p>
    <w:p w:rsidR="003C2FF0" w:rsidRDefault="003C2FF0" w:rsidP="005F6831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5F6831">
        <w:rPr>
          <w:b w:val="0"/>
          <w:caps/>
          <w:color w:val="000000"/>
          <w:sz w:val="24"/>
          <w:szCs w:val="24"/>
        </w:rPr>
        <w:t>вимоги до конструкції</w:t>
      </w:r>
      <w:bookmarkEnd w:id="54"/>
      <w:bookmarkEnd w:id="55"/>
    </w:p>
    <w:p w:rsidR="00BE4827" w:rsidRPr="00BE4827" w:rsidRDefault="00BE4827" w:rsidP="00BE4827">
      <w:pPr>
        <w:rPr>
          <w:lang w:val="uk-UA"/>
        </w:rPr>
      </w:pPr>
    </w:p>
    <w:p w:rsidR="003C2FF0" w:rsidRPr="005F6831" w:rsidRDefault="003C2FF0" w:rsidP="005F6831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56" w:name="_Toc511806354"/>
      <w:bookmarkStart w:id="57" w:name="_Toc520097004"/>
      <w:r w:rsidRPr="005F6831">
        <w:rPr>
          <w:b/>
          <w:color w:val="000000"/>
          <w:sz w:val="24"/>
          <w:szCs w:val="24"/>
          <w:lang w:val="uk-UA"/>
        </w:rPr>
        <w:t>10.1. Дистанційні сигналізатори наявності напруги</w:t>
      </w:r>
      <w:bookmarkEnd w:id="56"/>
      <w:bookmarkEnd w:id="5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10.1.1. В електроустановках 6, 10, 20, 35 кВ для попередження працівників про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ближення до частин електричної установки, що перебувають під напругою, слід застос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вувати дистанційні сигналізатори наявності напруги двох типів: з автономним джерелом живлення або такі, що живляться від енергії електричного поля електроустановки, що п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ребуває під напругою.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10.1.2. Дистанційні сигналізатори наявності напруги, що застосовуються в електр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установках 6, 10, 20, 35 кВ, повинні задовольняти таким вимогам: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мати візуальну індикацію, яка повинна забезпечувати показ режиму "напруга ная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на" змінюванням індикації, та (або) звукову сигналізацію, яка повинна забезпечувати си</w:t>
      </w:r>
      <w:r w:rsidRPr="000031EE">
        <w:rPr>
          <w:color w:val="000000"/>
          <w:sz w:val="24"/>
          <w:szCs w:val="24"/>
          <w:lang w:val="uk-UA"/>
        </w:rPr>
        <w:t>г</w:t>
      </w:r>
      <w:r w:rsidRPr="000031EE">
        <w:rPr>
          <w:color w:val="000000"/>
          <w:sz w:val="24"/>
          <w:szCs w:val="24"/>
          <w:lang w:val="uk-UA"/>
        </w:rPr>
        <w:t>налізацію режиму "напруга наявна" звуковим сигналом інтенсивністю: для сигналізаторів з автономним джерелом живлення не менше 70 дБ – у разі неперервного звучання і не м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нше 67 дБ – у разі переривчастого звучання; для сигналізаторів, що живляться безпосер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дньо від енергії електричного поля, – не менше 60 дБ;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чутливість сигналізатора повинна бути достатньою для забезпечення показу реж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му "напруга наявна" на відстані, не меншій ніж 1 м від найближчої точки до тимчасових огороджень струмовідних частин, що перебувають під напругою, згідно з таблицею 5.1.1 ДНАОП 1.1.10-1.1.01-97 "Правила безпечної експлуатації електроустановок";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час спрацьовування сигналізатора не повинен перевищувати 2 с на відстані 1 м від найближчої точки до тимчасових огороджень струмовідних частин, що перебувають під напругою;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– сигналізатор напруги з автономним джерелом живлення повинен мати: джерело живлення, яке дозволяє забезпечити його роботу в режимі очікування протягом 72 год і в режимі спрацьовування – не менше 10 хв без додаткового підзаряджання, а також органи самоконтролю, світлова індикація або звукова сигналізація яких повинна чітко відрізн</w:t>
      </w:r>
      <w:r w:rsidRPr="000031EE">
        <w:rPr>
          <w:color w:val="000000"/>
          <w:sz w:val="24"/>
          <w:szCs w:val="24"/>
          <w:lang w:val="uk-UA"/>
        </w:rPr>
        <w:t>я</w:t>
      </w:r>
      <w:r w:rsidRPr="000031EE">
        <w:rPr>
          <w:color w:val="000000"/>
          <w:sz w:val="24"/>
          <w:szCs w:val="24"/>
          <w:lang w:val="uk-UA"/>
        </w:rPr>
        <w:t>тись за тривалістю, тембром або кольором від показу 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жиму "напруга наявна";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сигналізатор напруги 6, 10 кВ повинен забезпечувати показ режиму "напруга ная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на" у разі однофазного замикання на землю одн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 xml:space="preserve">єї з фаз і наявності фазної напруги на струмовідних частинах електроустановки;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сигналізатор напруги повинен кріпитись на касці, кишені куртки тощо, в зв'язку з чим його маса не повинна перевищувати 0,1 кг, – щоб закріплений на касці сигналізатор був зручним для користування, не порушував рівновагу і при цьому не погіршував огляд в надя</w:t>
      </w:r>
      <w:r w:rsidRPr="000031EE">
        <w:rPr>
          <w:color w:val="000000"/>
          <w:sz w:val="24"/>
          <w:szCs w:val="24"/>
          <w:lang w:val="uk-UA"/>
        </w:rPr>
        <w:t>г</w:t>
      </w:r>
      <w:r w:rsidRPr="000031EE">
        <w:rPr>
          <w:color w:val="000000"/>
          <w:sz w:val="24"/>
          <w:szCs w:val="24"/>
          <w:lang w:val="uk-UA"/>
        </w:rPr>
        <w:t>неній касці.</w:t>
      </w:r>
    </w:p>
    <w:p w:rsidR="002850E9" w:rsidRPr="00BE4827" w:rsidRDefault="002850E9" w:rsidP="00BE4827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bookmarkStart w:id="58" w:name="_Toc511806355"/>
      <w:bookmarkStart w:id="59" w:name="_Toc520097005"/>
    </w:p>
    <w:p w:rsidR="003C2FF0" w:rsidRDefault="003C2FF0" w:rsidP="00BE4827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BE4827">
        <w:rPr>
          <w:b w:val="0"/>
          <w:caps/>
          <w:color w:val="000000"/>
          <w:sz w:val="24"/>
          <w:szCs w:val="24"/>
        </w:rPr>
        <w:t>11. Електровимірювальні кліщі. Призначення та вимоги до конструкції</w:t>
      </w:r>
      <w:bookmarkEnd w:id="58"/>
      <w:bookmarkEnd w:id="59"/>
    </w:p>
    <w:p w:rsidR="00BE4827" w:rsidRPr="00BE4827" w:rsidRDefault="00BE4827" w:rsidP="00BE4827">
      <w:pPr>
        <w:rPr>
          <w:lang w:val="uk-UA"/>
        </w:rPr>
      </w:pPr>
    </w:p>
    <w:p w:rsidR="003C2FF0" w:rsidRPr="00BE4827" w:rsidRDefault="003C2FF0" w:rsidP="00BE4827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60" w:name="_Toc511806356"/>
      <w:bookmarkStart w:id="61" w:name="_Toc520097006"/>
      <w:r w:rsidRPr="00BE4827">
        <w:rPr>
          <w:b/>
          <w:color w:val="000000"/>
          <w:sz w:val="24"/>
          <w:szCs w:val="24"/>
          <w:lang w:val="uk-UA"/>
        </w:rPr>
        <w:t>11.1. Призначення електровимірювальних кліщів</w:t>
      </w:r>
      <w:bookmarkEnd w:id="60"/>
      <w:bookmarkEnd w:id="6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11.1.1. В електричних колах напругою до 10 кВ включно для вимірювання струму, напруги і потужності без порушення цілісності цих кіл необхідно застосовувати електр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вимірювальні кліщі, принцип дії яких полягає в тому, що струм вимірюють приладом, увімкненим у вторинну обмотку трансформатора струму, а первинною обмоткою є шина або провід із струмом, що підлягає вимірюва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ню.</w:t>
      </w:r>
    </w:p>
    <w:p w:rsidR="002850E9" w:rsidRDefault="002850E9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62" w:name="_Toc511806357"/>
      <w:bookmarkStart w:id="63" w:name="_Toc520097007"/>
    </w:p>
    <w:p w:rsidR="003C2FF0" w:rsidRPr="00BE4827" w:rsidRDefault="003C2FF0" w:rsidP="00BE4827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r w:rsidRPr="00BE4827">
        <w:rPr>
          <w:b/>
          <w:color w:val="000000"/>
          <w:sz w:val="24"/>
          <w:szCs w:val="24"/>
          <w:lang w:val="uk-UA"/>
        </w:rPr>
        <w:t>11.2. Конструкція електровимірювальних кліщів та вимоги до них</w:t>
      </w:r>
      <w:bookmarkEnd w:id="62"/>
      <w:bookmarkEnd w:id="6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11.2.1. Електровимірювальні кліщі для виконання робіт в електроустановках 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гою від 1000 В та до 10 кВ включно повинні мати: робочу частину, що складається з ро</w:t>
      </w:r>
      <w:r w:rsidRPr="000031EE">
        <w:rPr>
          <w:color w:val="000000"/>
          <w:sz w:val="24"/>
          <w:szCs w:val="24"/>
          <w:lang w:val="uk-UA"/>
        </w:rPr>
        <w:t>з</w:t>
      </w:r>
      <w:r w:rsidRPr="000031EE">
        <w:rPr>
          <w:color w:val="000000"/>
          <w:sz w:val="24"/>
          <w:szCs w:val="24"/>
          <w:lang w:val="uk-UA"/>
        </w:rPr>
        <w:t>німного магнітопроводу, обмотки і знімного або вмонтованого вимірювального приладу, ізол</w:t>
      </w:r>
      <w:r w:rsidRPr="000031EE">
        <w:rPr>
          <w:color w:val="000000"/>
          <w:sz w:val="24"/>
          <w:szCs w:val="24"/>
          <w:lang w:val="uk-UA"/>
        </w:rPr>
        <w:t>ю</w:t>
      </w:r>
      <w:r w:rsidRPr="000031EE">
        <w:rPr>
          <w:color w:val="000000"/>
          <w:sz w:val="24"/>
          <w:szCs w:val="24"/>
          <w:lang w:val="uk-UA"/>
        </w:rPr>
        <w:t>вальну частину та рукоятку. Корпус електровимірювальних кліщів напругою до 1000  повинен бути одночасно ізолювальною частиною з упором та рукояткою.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Корпус вимірювального приладу, ізолювальна частина з упором і рукоятка таких кліщів повинні виготовлятись з електроізоляційн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го матеріалу.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Ізолювальна частина кліщів повинна бути завдовжки не менше 380 мм,  рукоятка – не менше 130 мм.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11.2.2. Усі частини кліщів повинні бути надійно з'єднані між собою.</w:t>
      </w:r>
    </w:p>
    <w:p w:rsidR="002850E9" w:rsidRDefault="002850E9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64" w:name="_Toc511806358"/>
      <w:bookmarkStart w:id="65" w:name="_Toc520097008"/>
    </w:p>
    <w:p w:rsidR="003C2FF0" w:rsidRDefault="003C2FF0" w:rsidP="00BE4827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BE4827">
        <w:rPr>
          <w:b w:val="0"/>
          <w:caps/>
          <w:color w:val="000000"/>
          <w:sz w:val="24"/>
          <w:szCs w:val="24"/>
        </w:rPr>
        <w:t>12. Світлосигнальні покажчики пошкодження кабелів. Призначення та вимоги до конструкції</w:t>
      </w:r>
      <w:bookmarkEnd w:id="64"/>
      <w:bookmarkEnd w:id="65"/>
    </w:p>
    <w:p w:rsidR="00BE4827" w:rsidRPr="00BE4827" w:rsidRDefault="00BE4827" w:rsidP="00BE4827">
      <w:pPr>
        <w:rPr>
          <w:lang w:val="uk-UA"/>
        </w:rPr>
      </w:pPr>
    </w:p>
    <w:p w:rsidR="003C2FF0" w:rsidRPr="00BE4827" w:rsidRDefault="003C2FF0" w:rsidP="00BE4827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66" w:name="_Toc511806359"/>
      <w:bookmarkStart w:id="67" w:name="_Toc520097009"/>
      <w:r w:rsidRPr="00BE4827">
        <w:rPr>
          <w:b/>
          <w:color w:val="000000"/>
          <w:sz w:val="24"/>
          <w:szCs w:val="24"/>
          <w:lang w:val="uk-UA"/>
        </w:rPr>
        <w:t>12.1. Призначення світлосигнальних покажчиків пошкодження кабелів</w:t>
      </w:r>
      <w:bookmarkEnd w:id="66"/>
      <w:bookmarkEnd w:id="67"/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12.1.1. В електроустановках для пошуку пошкодженої ділянки розгалуженої кабел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ної або повітряно-кабельної мережі напругою 6, 10 кВ у разі будь-якого пошкодження л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ній і обладнання, що призводить до замикання однієї або кількох фаз на землю, необхідно заст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совувати світлосигнальні покажчики пошкодження кабелів, які за принципом дії є високовольтними випрямлячами змінного струму.</w:t>
      </w:r>
    </w:p>
    <w:p w:rsidR="00BE4827" w:rsidRPr="000031EE" w:rsidRDefault="00BE4827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BE4827" w:rsidRDefault="003C2FF0" w:rsidP="00BE4827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68" w:name="_Toc511806360"/>
      <w:bookmarkStart w:id="69" w:name="_Toc520097010"/>
      <w:r w:rsidRPr="00BE4827">
        <w:rPr>
          <w:b/>
          <w:color w:val="000000"/>
          <w:sz w:val="24"/>
          <w:szCs w:val="24"/>
          <w:lang w:val="uk-UA"/>
        </w:rPr>
        <w:t>12.2. Конструкція світлосигнальних покажчиків пошкодження кабелів та вим</w:t>
      </w:r>
      <w:r w:rsidRPr="00BE4827">
        <w:rPr>
          <w:b/>
          <w:color w:val="000000"/>
          <w:sz w:val="24"/>
          <w:szCs w:val="24"/>
          <w:lang w:val="uk-UA"/>
        </w:rPr>
        <w:t>о</w:t>
      </w:r>
    </w:p>
    <w:p w:rsidR="003C2FF0" w:rsidRPr="00BE4827" w:rsidRDefault="003C2FF0" w:rsidP="00BE4827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r w:rsidRPr="00BE4827">
        <w:rPr>
          <w:b/>
          <w:color w:val="000000"/>
          <w:sz w:val="24"/>
          <w:szCs w:val="24"/>
          <w:lang w:val="uk-UA"/>
        </w:rPr>
        <w:t>ги до них</w:t>
      </w:r>
      <w:bookmarkEnd w:id="68"/>
      <w:bookmarkEnd w:id="6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12.2.1. Світлосигнальні покажчики пошкодження кабелів повинні складатись з двох ізольованих корпусів, кожний з яких повинен мати робочу частину, в якій розміщуються елементи електричної схеми: газорозрядна індикаторна лампа, яка дозволяє визначати стан фази, що випробовується, за змінюванням висоти світлового стовпа; випрямні елем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нти, струмообмежувальні резистори; ізолювальну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 xml:space="preserve">тину і рукоятку.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Робочі частини покажчиків повинні з'єднуватись гнучким ізольованим проводом.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12.2.2. Окремі частини світлосигнальних покажчиків пошкодження кабелів повинні витримувати таку випробну напругу: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– 10 кВ протягом 60 с – робоча частина кожного корпусу покажчика;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40 кВ протягом 300 с – ізолювальні частини покажчика;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20 кВ протягом 60 с – ізоляція з'єднувального проводу.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12.2.3. Струм, що протікає через світлосигнальний покажчик пошкодження кабелів за робочої напруги, не повинен перевищувати 10 мА.</w:t>
      </w:r>
    </w:p>
    <w:p w:rsidR="002850E9" w:rsidRPr="00BE4827" w:rsidRDefault="002850E9" w:rsidP="00BE4827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bookmarkStart w:id="70" w:name="_Toc511806361"/>
      <w:bookmarkStart w:id="71" w:name="_Toc520097011"/>
    </w:p>
    <w:p w:rsidR="003C2FF0" w:rsidRDefault="003C2FF0" w:rsidP="00BE4827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BE4827">
        <w:rPr>
          <w:b w:val="0"/>
          <w:caps/>
          <w:color w:val="000000"/>
          <w:sz w:val="24"/>
          <w:szCs w:val="24"/>
        </w:rPr>
        <w:t>13. Діелектричні засоби захисту</w:t>
      </w:r>
      <w:bookmarkEnd w:id="70"/>
      <w:bookmarkEnd w:id="71"/>
    </w:p>
    <w:p w:rsidR="00BE4827" w:rsidRPr="00BE4827" w:rsidRDefault="00BE4827" w:rsidP="00BE4827">
      <w:pPr>
        <w:rPr>
          <w:lang w:val="uk-UA"/>
        </w:rPr>
      </w:pPr>
    </w:p>
    <w:p w:rsidR="003C2FF0" w:rsidRPr="00BE4827" w:rsidRDefault="003C2FF0" w:rsidP="00BE4827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72" w:name="_Toc511806362"/>
      <w:bookmarkStart w:id="73" w:name="_Toc520097012"/>
      <w:r w:rsidRPr="00BE4827">
        <w:rPr>
          <w:b/>
          <w:color w:val="000000"/>
          <w:sz w:val="24"/>
          <w:szCs w:val="24"/>
          <w:lang w:val="uk-UA"/>
        </w:rPr>
        <w:t>13.1. Діелектричні рукавички</w:t>
      </w:r>
      <w:bookmarkEnd w:id="72"/>
      <w:bookmarkEnd w:id="7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13.1.1. В електроустановках напругою до 1000 В включно як основний, а в електр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установках напругою понад 1000 В як додатковий електрозахисний засіб для захисту від торкання руками до частин електроустановки, що перебувають під напругою, необхідно застосов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вати такі діелектричні рукавички: безшовні, виготовлені з натурального латексу (ревультексу), або із швом, виготовлені з лист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вої гуми.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13.1.2. Довжина діелектричних рукавичок повинна бути не менше 350 мм, а їхній розмір повинен давати змогу надягати під них вовняні або бавовняні рукавички – для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хисту рук від холоду. Ширина діелектричних рукавичок по нижньому краю повинна д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зволяти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тягувати їх на рукава верхнього одягу.</w:t>
      </w:r>
    </w:p>
    <w:p w:rsidR="00BE4827" w:rsidRPr="000031EE" w:rsidRDefault="00BE4827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BE4827" w:rsidRDefault="003C2FF0" w:rsidP="00BE4827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74" w:name="_Toc511806363"/>
      <w:bookmarkStart w:id="75" w:name="_Toc520097013"/>
      <w:r w:rsidRPr="00BE4827">
        <w:rPr>
          <w:b/>
          <w:color w:val="000000"/>
          <w:sz w:val="24"/>
          <w:szCs w:val="24"/>
          <w:lang w:val="uk-UA"/>
        </w:rPr>
        <w:t>13.2. Спеціальне діелектричне взуття</w:t>
      </w:r>
      <w:bookmarkEnd w:id="74"/>
      <w:bookmarkEnd w:id="7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13.2.1. Під час виконання робіт в закритих, а у разі відсутності опадів – у відкритих електроустановках як додатковий електрозахисний засіб необхідно застосовувати спеці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льне діелектричне взуття, виготовлене згідно з вимогами ГОСТ 13385, а також діелектр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чні 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лоші.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13.2.2. За захисними властивостями діелектричне взуття повинне мати таке марк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вання: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Ен – гумові клеєні калоші, сапоги гумові та з полівінілхлориду – для захисту від напруги до 1000 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Ев – гумові клеєні формові боти та гумові формові калоші –  для захисту від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пруги понад 1000 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13.2.3. Конструктивно спеціальне діелектричне взуття повинно виготовлятись з г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мового верху, гумової рифленої підошви, текстильної підкладки і внутрішніх підсилюв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льних деталей.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Боти повинні мати закоти. Формові боти можуть бути без підкладки.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Висота ботів повинна бути не менше 160 мм.</w:t>
      </w:r>
    </w:p>
    <w:p w:rsidR="00BE4827" w:rsidRPr="000031EE" w:rsidRDefault="00BE4827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BE4827" w:rsidRDefault="003C2FF0" w:rsidP="00BE4827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76" w:name="_Toc511806364"/>
      <w:bookmarkStart w:id="77" w:name="_Toc520097014"/>
      <w:r w:rsidRPr="00BE4827">
        <w:rPr>
          <w:b/>
          <w:color w:val="000000"/>
          <w:sz w:val="24"/>
          <w:szCs w:val="24"/>
          <w:lang w:val="uk-UA"/>
        </w:rPr>
        <w:t>13.3. Гумові діелектричні килими та ізолювальні підставки</w:t>
      </w:r>
      <w:bookmarkEnd w:id="76"/>
      <w:bookmarkEnd w:id="7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13.3.1. В електроустановках напругою до 1000 В і більше як додатковий електроз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хисний засіб необхідно застосовувати гумові діелектричні килими та ізолювальні підста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ки.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Гумові діелектричні килими необхідно використовувати в закритих електроустано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ках усіх класів напруг, крім електроустановок, розміщених в сирих приміщеннях, а також таких, що підлягають впливу забруднення, а в електроустановках, розміщених просто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ба, – тільки в суху погоду.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Ізолювальні підставки необхідно використовувати в сирих та забруднених прим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щеннях.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13.3.2. Гумові діелектричні килими згідно з вимогами ГОСТ 4997 повинні вигото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лятись, залежно від призначення і умов експлу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тації, таких двох груп: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перша група – звичайного виконання – для виконання робіт за температур від м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нус 15 °С до плюс 40 °С;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друга група – мастилобензостійкі – для виконання робіт за температур від мінус 50 °С до плюс 80 °С.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13.3.3. Рекомендується застосовувати однокольорові гумові діелектричні килими з рифленою лицьовою поверхнею</w:t>
      </w:r>
      <w:r w:rsidRPr="000031EE">
        <w:rPr>
          <w:color w:val="000000"/>
          <w:spacing w:val="-4"/>
          <w:sz w:val="24"/>
          <w:szCs w:val="24"/>
          <w:lang w:val="uk-UA"/>
        </w:rPr>
        <w:t xml:space="preserve"> розмірами не м</w:t>
      </w:r>
      <w:r w:rsidRPr="000031EE">
        <w:rPr>
          <w:color w:val="000000"/>
          <w:spacing w:val="-4"/>
          <w:sz w:val="24"/>
          <w:szCs w:val="24"/>
          <w:lang w:val="uk-UA"/>
        </w:rPr>
        <w:t>е</w:t>
      </w:r>
      <w:r w:rsidRPr="000031EE">
        <w:rPr>
          <w:color w:val="000000"/>
          <w:spacing w:val="-4"/>
          <w:sz w:val="24"/>
          <w:szCs w:val="24"/>
          <w:lang w:val="uk-UA"/>
        </w:rPr>
        <w:t>нше</w:t>
      </w:r>
      <w:r w:rsidRPr="000031EE">
        <w:rPr>
          <w:color w:val="000000"/>
          <w:sz w:val="24"/>
          <w:szCs w:val="24"/>
          <w:lang w:val="uk-UA"/>
        </w:rPr>
        <w:t xml:space="preserve"> 500×500 </w:t>
      </w:r>
      <w:r w:rsidRPr="000031EE">
        <w:rPr>
          <w:color w:val="000000"/>
          <w:spacing w:val="-4"/>
          <w:sz w:val="24"/>
          <w:szCs w:val="24"/>
          <w:lang w:val="uk-UA"/>
        </w:rPr>
        <w:t>мм</w:t>
      </w:r>
      <w:r w:rsidRPr="000031EE">
        <w:rPr>
          <w:color w:val="000000"/>
          <w:sz w:val="24"/>
          <w:szCs w:val="24"/>
          <w:lang w:val="uk-UA"/>
        </w:rPr>
        <w:t>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13.3.4. В електроустановках рекомендується застосовувати ізолювальні підставки, що складаються з настилу, який кріпиться на оп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рних ізоляторах заввишки не менше 70 мм.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Рекомендується застосовувати ізолятори типу СН-6, що випускаються спеціально для виготовлення таких підставок.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13.3.5. Настили розмірами не менше 500×500 мм необхідно виготовляти з </w:t>
      </w:r>
      <w:r w:rsidR="006B5F2B" w:rsidRPr="00260E87">
        <w:rPr>
          <w:color w:val="000000"/>
          <w:sz w:val="24"/>
          <w:szCs w:val="24"/>
          <w:vertAlign w:val="subscript"/>
          <w:lang w:val="uk-UA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5pt" o:ole="" fillcolor="window">
            <v:imagedata r:id="rId7" o:title=""/>
          </v:shape>
          <o:OLEObject Type="Embed" ProgID="Equation.3" ShapeID="_x0000_i1025" DrawAspect="Content" ObjectID="_1697974931" r:id="rId8"/>
        </w:object>
      </w:r>
      <w:r w:rsidRPr="000031EE">
        <w:rPr>
          <w:color w:val="000000"/>
          <w:sz w:val="24"/>
          <w:szCs w:val="24"/>
          <w:lang w:val="uk-UA"/>
        </w:rPr>
        <w:t>дерев'</w:t>
      </w:r>
      <w:r w:rsidRPr="000031EE">
        <w:rPr>
          <w:color w:val="000000"/>
          <w:sz w:val="24"/>
          <w:szCs w:val="24"/>
          <w:lang w:val="uk-UA"/>
        </w:rPr>
        <w:t>я</w:t>
      </w:r>
      <w:r w:rsidRPr="000031EE">
        <w:rPr>
          <w:color w:val="000000"/>
          <w:sz w:val="24"/>
          <w:szCs w:val="24"/>
          <w:lang w:val="uk-UA"/>
        </w:rPr>
        <w:t>них планок без сучків, виструганих з добре вис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шеного дерева або електроізоляційних матеріалів з аналогічними механічними властивостями. Шпарини між планками не пов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нні пер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 xml:space="preserve">вищувати 30 мм.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Не рекомендується використовувати суцільні настили тому, що вони перешкодж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ють перевірці випадкового шунтування ізол</w:t>
      </w:r>
      <w:r w:rsidRPr="000031EE">
        <w:rPr>
          <w:color w:val="000000"/>
          <w:sz w:val="24"/>
          <w:szCs w:val="24"/>
          <w:lang w:val="uk-UA"/>
        </w:rPr>
        <w:t>я</w:t>
      </w:r>
      <w:r w:rsidRPr="000031EE">
        <w:rPr>
          <w:color w:val="000000"/>
          <w:sz w:val="24"/>
          <w:szCs w:val="24"/>
          <w:lang w:val="uk-UA"/>
        </w:rPr>
        <w:t>торів. Настили необхідно пофарбувати з усіх боків.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13.3.6. Ізолювальні підставки повинні бути міцними і стійкими. У разі застосування знімних ізоляторів, з'єднання їх з настилом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винно унеможливлювати сковзання настилу. 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Краї настилу не повинні виступати за опорну поверхню ізоляторів – для унеможли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 xml:space="preserve">лення перекидання ізолювальної підставки. </w:t>
      </w:r>
    </w:p>
    <w:p w:rsidR="00BE4827" w:rsidRPr="000031EE" w:rsidRDefault="00BE4827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BE4827" w:rsidRDefault="003C2FF0" w:rsidP="00BE4827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78" w:name="_Toc511806365"/>
      <w:bookmarkStart w:id="79" w:name="_Toc520097015"/>
      <w:r w:rsidRPr="00BE4827">
        <w:rPr>
          <w:b/>
          <w:color w:val="000000"/>
          <w:sz w:val="24"/>
          <w:szCs w:val="24"/>
          <w:lang w:val="uk-UA"/>
        </w:rPr>
        <w:t>13.4. Захисні огородження, щити (ширми), ізолювальні накладки та ковпаки</w:t>
      </w:r>
      <w:bookmarkEnd w:id="78"/>
      <w:bookmarkEnd w:id="79"/>
    </w:p>
    <w:p w:rsidR="003C2FF0" w:rsidRPr="000031EE" w:rsidRDefault="003C2FF0" w:rsidP="000031EE">
      <w:pPr>
        <w:ind w:firstLine="567"/>
        <w:jc w:val="both"/>
        <w:rPr>
          <w:color w:val="000000"/>
          <w:spacing w:val="-4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13.4.1. </w:t>
      </w:r>
      <w:r w:rsidRPr="000031EE">
        <w:rPr>
          <w:color w:val="000000"/>
          <w:spacing w:val="-4"/>
          <w:sz w:val="24"/>
          <w:szCs w:val="24"/>
          <w:lang w:val="uk-UA"/>
        </w:rPr>
        <w:t xml:space="preserve">В електроустановках для запобігання випадковому наближенню і </w:t>
      </w:r>
      <w:r w:rsidRPr="000031EE">
        <w:rPr>
          <w:color w:val="000000"/>
          <w:spacing w:val="-6"/>
          <w:sz w:val="24"/>
          <w:szCs w:val="24"/>
          <w:lang w:val="uk-UA"/>
        </w:rPr>
        <w:t>торканню до струмовідних частин, що перебувають під напругою і розміщені поблизу</w:t>
      </w:r>
      <w:r w:rsidRPr="000031EE">
        <w:rPr>
          <w:color w:val="000000"/>
          <w:spacing w:val="-4"/>
          <w:sz w:val="24"/>
          <w:szCs w:val="24"/>
          <w:lang w:val="uk-UA"/>
        </w:rPr>
        <w:t xml:space="preserve"> місця виконання р</w:t>
      </w:r>
      <w:r w:rsidRPr="000031EE">
        <w:rPr>
          <w:color w:val="000000"/>
          <w:spacing w:val="-4"/>
          <w:sz w:val="24"/>
          <w:szCs w:val="24"/>
          <w:lang w:val="uk-UA"/>
        </w:rPr>
        <w:t>о</w:t>
      </w:r>
      <w:r w:rsidRPr="000031EE">
        <w:rPr>
          <w:color w:val="000000"/>
          <w:spacing w:val="-4"/>
          <w:sz w:val="24"/>
          <w:szCs w:val="24"/>
          <w:lang w:val="uk-UA"/>
        </w:rPr>
        <w:t>біт, необхідно застосовувати захисні огородження таких типів: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щити (ширми) – для тимчасового обгородження струмовідних частин, що переб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вають під напругою до і понад 1000 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ізолювальні накладки – у разі неможливості обгородити робоче місце щитами; для запобігання випадковому доторканню до стр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мовідних частин – в електроустановках до 20 кВ включно; для запобігання помилковому увімкненню рубильників  – в електроуст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новках до 1000 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ізолювальні ковпаки – в електроустановках до 10 кВ, конструкція яких за умовами електробезпеки унеможливлює накладання переносних захисних заземлень під час пров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дення ремонтів, випробувань, визначення місць пошкодження.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13.4.2. Щити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матеріалом щитів повинно слугувати сухе дерево, просочене оліфою і пофарбоване безколірним лаком, або електроізоляційний матеріал – без застосування металевих кріп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льних деталей;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поверхня щитів повинна бути: суцільною – для відгородження працівників від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падкового наближення до струмовідних частин, що перебувають під напругою; гратча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тою – для відгородження входу в комірки, камери, проходи тощо;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щитів повинна бути міцною і зручною, що унеможливлює жолоблення і перекидання їх, а маса – такою, щоб щит міг переносити один працівник;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висота щита повинна бути не менше 1,7 м, а відстань від нижнього ребра до підл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ги – не більше 10 см.</w:t>
      </w:r>
    </w:p>
    <w:p w:rsidR="003C2FF0" w:rsidRPr="000031EE" w:rsidRDefault="003C2FF0" w:rsidP="000031EE">
      <w:pPr>
        <w:ind w:firstLine="567"/>
        <w:jc w:val="both"/>
        <w:rPr>
          <w:color w:val="000000"/>
          <w:spacing w:val="-10"/>
          <w:sz w:val="24"/>
          <w:szCs w:val="24"/>
          <w:lang w:val="uk-UA"/>
        </w:rPr>
      </w:pPr>
      <w:r w:rsidRPr="000031EE">
        <w:rPr>
          <w:color w:val="000000"/>
          <w:spacing w:val="-10"/>
          <w:sz w:val="24"/>
          <w:szCs w:val="24"/>
          <w:lang w:val="uk-UA"/>
        </w:rPr>
        <w:t xml:space="preserve">13.4.3. </w:t>
      </w:r>
      <w:r w:rsidRPr="000031EE">
        <w:rPr>
          <w:color w:val="000000"/>
          <w:spacing w:val="4"/>
          <w:sz w:val="24"/>
          <w:szCs w:val="24"/>
          <w:lang w:val="uk-UA"/>
        </w:rPr>
        <w:t>Ізолювальні накладки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матеріал накладок, залежно від призначення і класу напруги, повинен бути: тве</w:t>
      </w:r>
      <w:r w:rsidRPr="000031EE">
        <w:rPr>
          <w:color w:val="000000"/>
          <w:sz w:val="24"/>
          <w:szCs w:val="24"/>
          <w:lang w:val="uk-UA"/>
        </w:rPr>
        <w:t>р</w:t>
      </w:r>
      <w:r w:rsidRPr="000031EE">
        <w:rPr>
          <w:color w:val="000000"/>
          <w:sz w:val="24"/>
          <w:szCs w:val="24"/>
          <w:lang w:val="uk-UA"/>
        </w:rPr>
        <w:t>дим електро</w:t>
      </w:r>
      <w:r w:rsidRPr="000031EE">
        <w:rPr>
          <w:color w:val="000000"/>
          <w:sz w:val="24"/>
          <w:szCs w:val="24"/>
          <w:lang w:val="uk-UA"/>
        </w:rPr>
        <w:softHyphen/>
        <w:t>ізо</w:t>
      </w:r>
      <w:r w:rsidRPr="000031EE">
        <w:rPr>
          <w:color w:val="000000"/>
          <w:sz w:val="24"/>
          <w:szCs w:val="24"/>
          <w:lang w:val="uk-UA"/>
        </w:rPr>
        <w:softHyphen/>
        <w:t>ля</w:t>
      </w:r>
      <w:r w:rsidRPr="000031EE">
        <w:rPr>
          <w:color w:val="000000"/>
          <w:sz w:val="24"/>
          <w:szCs w:val="24"/>
          <w:lang w:val="uk-UA"/>
        </w:rPr>
        <w:softHyphen/>
        <w:t>ційним (склопластик, гетинакс тощо) – для накладок, що застосовуються в електроустановках до 20 кВ включно; гнучким (діелектрична гума тощо) – для накладок, що застосовуються в електроустановках до 1000 В включно для закривання струмовідних частин під час виконання робіт без знімання 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ги (під напругою);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і розміри накладок повинні бути такими, щоб струмовідні частини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кривались ними повністю.</w:t>
      </w:r>
    </w:p>
    <w:p w:rsidR="003C2FF0" w:rsidRPr="000031EE" w:rsidRDefault="003C2FF0" w:rsidP="000031EE">
      <w:pPr>
        <w:ind w:firstLine="567"/>
        <w:jc w:val="both"/>
        <w:rPr>
          <w:color w:val="000000"/>
          <w:spacing w:val="-10"/>
          <w:sz w:val="24"/>
          <w:szCs w:val="24"/>
          <w:lang w:val="uk-UA"/>
        </w:rPr>
      </w:pPr>
      <w:r w:rsidRPr="000031EE">
        <w:rPr>
          <w:color w:val="000000"/>
          <w:spacing w:val="-10"/>
          <w:sz w:val="24"/>
          <w:szCs w:val="24"/>
          <w:lang w:val="uk-UA"/>
        </w:rPr>
        <w:t>13.4.4. Ізолювальні ковпаки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матеріал ізолювальних ковпаків повинен мати стійкі діелектричні властивості (ді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лектрична гума, пластик, склопластик або інші подібні електроізоляційні матеріали);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ковпаків повинна передбачати на торцевому боці хомут для фіксації ковпака на робочій частині оперативної штанги у разі його установлювання (знімання).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13.4.5. Для електроустановок напругою до 10 кВ необхідно виготовляти ковпаки з метою їх установлення: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на жилах вимкнених кабелів, розташованих поблизу струмовідних частин, що п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ребувають під напругою;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– на вимкнених ножах однополюсних роз'єднувачів на збірках з вертикальним ро</w:t>
      </w:r>
      <w:r w:rsidRPr="000031EE">
        <w:rPr>
          <w:color w:val="000000"/>
          <w:sz w:val="24"/>
          <w:szCs w:val="24"/>
          <w:lang w:val="uk-UA"/>
        </w:rPr>
        <w:t>з</w:t>
      </w:r>
      <w:r w:rsidRPr="000031EE">
        <w:rPr>
          <w:color w:val="000000"/>
          <w:sz w:val="24"/>
          <w:szCs w:val="24"/>
          <w:lang w:val="uk-UA"/>
        </w:rPr>
        <w:t>ташуванням фаз;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на однополюсних і триполюсних роз'єднувачах.</w:t>
      </w:r>
    </w:p>
    <w:p w:rsidR="00BE4827" w:rsidRPr="000031EE" w:rsidRDefault="00BE4827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BE4827" w:rsidRDefault="003C2FF0" w:rsidP="00BE4827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80" w:name="_Toc511806366"/>
      <w:bookmarkStart w:id="81" w:name="_Toc520097016"/>
      <w:r w:rsidRPr="00BE4827">
        <w:rPr>
          <w:b/>
          <w:color w:val="000000"/>
          <w:sz w:val="24"/>
          <w:szCs w:val="24"/>
          <w:lang w:val="uk-UA"/>
        </w:rPr>
        <w:t>13.5. Інструмент з ізолювальними рукоятками</w:t>
      </w:r>
      <w:bookmarkEnd w:id="80"/>
      <w:bookmarkEnd w:id="8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13.5.1. Для виконання робіт в електроустановках до 1000 В як основний електроз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хисний засіб слід застосовувати слюсарно-монтажний інструмент (СМІ) з ізолювальними рукоятками, до складу якого входять: гайкові, рожкові і розвідні ключі, плоскогубці, пас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тижі, бокові і торцеві кусачки, викрутки, монтерські нескладані ножі тощо.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13.5.2. В електроустановках до 1000 В дозволяється застосовувати інструмент з із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лювальними рукоятками, виготовлений згідно з вимогами ГОСТ 11516 або на який нан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сено ізоляційне покриття у відповідності з ДСТУ 3646.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13.5.3. Інструмент з ізолювальними рукоятками повинен виготовлятись з дотрима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ізолювальні рукоятки інструменту повинні виготовлятись у вигляді діелектричних чохлів, що надягаються на ручки інструменту, або незнімного одно- двошарового покри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тя з матеріалу, який наносять способом лиття під тиском, занурюванням тощо;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ізоляція інструменту повинна бути вологостійкою, мастилобензостійкою, некри</w:t>
      </w:r>
      <w:r w:rsidRPr="000031EE">
        <w:rPr>
          <w:color w:val="000000"/>
          <w:sz w:val="24"/>
          <w:szCs w:val="24"/>
          <w:lang w:val="uk-UA"/>
        </w:rPr>
        <w:t>х</w:t>
      </w:r>
      <w:r w:rsidRPr="000031EE">
        <w:rPr>
          <w:color w:val="000000"/>
          <w:sz w:val="24"/>
          <w:szCs w:val="24"/>
          <w:lang w:val="uk-UA"/>
        </w:rPr>
        <w:t>кою та неслизькою;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форма і рифлення поверхні ізолювальних рукояток повинні забезпечувати зру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>ність в користуванні інструментом;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з'єднання ізоляції з інструментом повинно бути міцним, а також таким, що унем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жливлює взаємне поздовжнє переміщування і провертання ізоляції та інструменту під час виконання робіт;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ізоляція інструменту повинна покривати всю рукоятку і мати довжину не менше 100 мм до середини обмежувального упора; для інструментів, що застосовуються тільки в колах вторинної комутації, допускається така довжина рукоятки, яка забезпечує зручність в 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ристуванні;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упор інструменту не повинен мати гострих граней і країв, і його висота повинна бути не менше 10 мм, товщина – не менше 3 мм; висота упора ручок викруток – не менше 5 мм; товщина першого шару (в тому числі у разі одношарової ізоляції) – не менше 1 мм. Ма</w:t>
      </w:r>
      <w:r w:rsidRPr="000031EE">
        <w:rPr>
          <w:color w:val="000000"/>
          <w:sz w:val="24"/>
          <w:szCs w:val="24"/>
          <w:lang w:val="uk-UA"/>
        </w:rPr>
        <w:t>к</w:t>
      </w:r>
      <w:r w:rsidRPr="000031EE">
        <w:rPr>
          <w:color w:val="000000"/>
          <w:sz w:val="24"/>
          <w:szCs w:val="24"/>
          <w:lang w:val="uk-UA"/>
        </w:rPr>
        <w:t>симальна товщина (в тому числі і у разі двошарової ізоляції) повинна бути 2 мм;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ізоляція стрижнів викруток повинна закінчуватись на початку лопатки;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кожний шар двошарового ізоляційного покриття інструменту повинен мати своє забарвлення.</w:t>
      </w:r>
    </w:p>
    <w:p w:rsidR="002850E9" w:rsidRPr="00BE4827" w:rsidRDefault="002850E9" w:rsidP="00BE4827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bookmarkStart w:id="82" w:name="_Toc511806367"/>
      <w:bookmarkStart w:id="83" w:name="_Toc520097017"/>
    </w:p>
    <w:p w:rsidR="003C2FF0" w:rsidRDefault="003C2FF0" w:rsidP="00BE4827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BE4827">
        <w:rPr>
          <w:b w:val="0"/>
          <w:caps/>
          <w:color w:val="000000"/>
          <w:sz w:val="24"/>
          <w:szCs w:val="24"/>
        </w:rPr>
        <w:t>14. Пристрої заземлення</w:t>
      </w:r>
      <w:bookmarkEnd w:id="82"/>
      <w:bookmarkEnd w:id="83"/>
    </w:p>
    <w:p w:rsidR="00BE4827" w:rsidRPr="00BE4827" w:rsidRDefault="00BE4827" w:rsidP="00BE4827">
      <w:pPr>
        <w:rPr>
          <w:lang w:val="uk-UA"/>
        </w:rPr>
      </w:pPr>
    </w:p>
    <w:p w:rsidR="003C2FF0" w:rsidRPr="00BE4827" w:rsidRDefault="003C2FF0" w:rsidP="00BE4827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84" w:name="_Toc511806368"/>
      <w:bookmarkStart w:id="85" w:name="_Toc520097018"/>
      <w:r w:rsidRPr="00BE4827">
        <w:rPr>
          <w:b/>
          <w:color w:val="000000"/>
          <w:sz w:val="24"/>
          <w:szCs w:val="24"/>
          <w:lang w:val="uk-UA"/>
        </w:rPr>
        <w:t>14.1. Переносні заземлення</w:t>
      </w:r>
      <w:bookmarkEnd w:id="84"/>
      <w:bookmarkEnd w:id="8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14.1.1. В електроустановках під час виконання робіт на вимкнених струмовідних ч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стинах для захисту працівників від помилково поданої напруги необхідно застосовувати переносні заземлення, що складаються: із штанги; провідників – для заземлювання і зак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роч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вання між собою струмовідних частин усіх фаз електроустановки; затискачів – для закріплювання заземлювальних провідників на струмовідних частинах, а також наконе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 xml:space="preserve">ника або струбцини – для приєднання до заземлювальних провідників або до конструкцій.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Допускається використання переносного заземлення без штанги. У цьому разі із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лювальний гнучкий елемент заземлення безшта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гової конструкції повинен виготовлятись із синтетичних матеріалів (капрону тощо).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14.1.2. Проводи для заземлювання і закорочування повинні виготовлятись з голих гнучких мідних жил і мати поперечний переріз, що задовольняє вимогам термічної сті</w:t>
      </w:r>
      <w:r w:rsidRPr="000031EE">
        <w:rPr>
          <w:color w:val="000000"/>
          <w:sz w:val="24"/>
          <w:szCs w:val="24"/>
          <w:lang w:val="uk-UA"/>
        </w:rPr>
        <w:t>й</w:t>
      </w:r>
      <w:r w:rsidRPr="000031EE">
        <w:rPr>
          <w:color w:val="000000"/>
          <w:sz w:val="24"/>
          <w:szCs w:val="24"/>
          <w:lang w:val="uk-UA"/>
        </w:rPr>
        <w:t>кості у разі трифазних коротких замикань, але не менше: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25 мм</w:t>
      </w:r>
      <w:r w:rsidRPr="000031EE">
        <w:rPr>
          <w:color w:val="000000"/>
          <w:sz w:val="24"/>
          <w:szCs w:val="24"/>
          <w:vertAlign w:val="superscript"/>
          <w:lang w:val="uk-UA"/>
        </w:rPr>
        <w:t>2</w:t>
      </w:r>
      <w:r w:rsidRPr="000031EE">
        <w:rPr>
          <w:color w:val="000000"/>
          <w:sz w:val="24"/>
          <w:szCs w:val="24"/>
          <w:lang w:val="uk-UA"/>
        </w:rPr>
        <w:t xml:space="preserve"> – в електроустановках напругою понад 1000 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16 мм</w:t>
      </w:r>
      <w:r w:rsidRPr="000031EE">
        <w:rPr>
          <w:color w:val="000000"/>
          <w:sz w:val="24"/>
          <w:szCs w:val="24"/>
          <w:vertAlign w:val="superscript"/>
          <w:lang w:val="uk-UA"/>
        </w:rPr>
        <w:t>2</w:t>
      </w:r>
      <w:r w:rsidRPr="000031EE">
        <w:rPr>
          <w:color w:val="000000"/>
          <w:sz w:val="24"/>
          <w:szCs w:val="24"/>
          <w:lang w:val="uk-UA"/>
        </w:rPr>
        <w:t xml:space="preserve"> – в електроустановках напругою до 1000 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 електричних мережах із заземленою нейтраллю поперечний переріз проводів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ви</w:t>
      </w:r>
      <w:r w:rsidRPr="000031EE">
        <w:rPr>
          <w:color w:val="000000"/>
          <w:sz w:val="24"/>
          <w:szCs w:val="24"/>
          <w:lang w:val="uk-UA"/>
        </w:rPr>
        <w:lastRenderedPageBreak/>
        <w:t>нен задовольняти вимогам щодо термічної стійкості у разі однофазного короткого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микання.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Визначати переріз мідних проводів переносних заземлень, виходячи з вимог термі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>ної стійкості для електростанцій, підстанцій і л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ній електропередавання, допускається за таких температур: початкова – плюс 30 ºС, кінцева – плюс 850 ºС.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Для розрахунків переносних заземлень на нагрівання струмами короткого замикання рекомендується користуватись такою форм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лою:</w:t>
      </w:r>
    </w:p>
    <w:p w:rsidR="003C2FF0" w:rsidRPr="000031EE" w:rsidRDefault="006B5F2B" w:rsidP="00BE4827">
      <w:pPr>
        <w:jc w:val="center"/>
        <w:rPr>
          <w:color w:val="000000"/>
          <w:sz w:val="24"/>
          <w:szCs w:val="24"/>
          <w:lang w:val="uk-UA"/>
        </w:rPr>
      </w:pPr>
      <w:r w:rsidRPr="00260E87">
        <w:rPr>
          <w:color w:val="000000"/>
          <w:sz w:val="24"/>
          <w:szCs w:val="24"/>
          <w:vertAlign w:val="subscript"/>
          <w:lang w:val="uk-UA"/>
        </w:rPr>
        <w:object w:dxaOrig="1800" w:dyaOrig="780">
          <v:shape id="_x0000_i1026" type="#_x0000_t75" style="width:88.5pt;height:37.5pt" o:ole="" fillcolor="window">
            <v:imagedata r:id="rId9" o:title=""/>
          </v:shape>
          <o:OLEObject Type="Embed" ProgID="Equation.3" ShapeID="_x0000_i1026" DrawAspect="Content" ObjectID="_1697974932" r:id="rId10"/>
        </w:object>
      </w:r>
      <w:r w:rsidR="003C2FF0" w:rsidRPr="000031EE">
        <w:rPr>
          <w:color w:val="000000"/>
          <w:sz w:val="24"/>
          <w:szCs w:val="24"/>
          <w:lang w:val="uk-UA"/>
        </w:rPr>
        <w:t xml:space="preserve">, </w:t>
      </w:r>
      <w:r w:rsidR="00BE4827">
        <w:rPr>
          <w:color w:val="000000"/>
          <w:sz w:val="24"/>
          <w:szCs w:val="24"/>
          <w:lang w:val="uk-UA"/>
        </w:rPr>
        <w:t xml:space="preserve">                             </w:t>
      </w:r>
      <w:r w:rsidR="003C2FF0" w:rsidRPr="000031EE">
        <w:rPr>
          <w:color w:val="000000"/>
          <w:sz w:val="24"/>
          <w:szCs w:val="24"/>
          <w:lang w:val="uk-UA"/>
        </w:rPr>
        <w:t xml:space="preserve">    (1)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де</w:t>
      </w:r>
      <w:r w:rsidRPr="000031EE">
        <w:rPr>
          <w:color w:val="000000"/>
          <w:sz w:val="24"/>
          <w:szCs w:val="24"/>
          <w:lang w:val="uk-UA"/>
        </w:rPr>
        <w:tab/>
      </w:r>
      <w:r w:rsidR="006B5F2B" w:rsidRPr="00260E87">
        <w:rPr>
          <w:color w:val="000000"/>
          <w:sz w:val="24"/>
          <w:szCs w:val="24"/>
          <w:vertAlign w:val="subscript"/>
          <w:lang w:val="uk-UA"/>
        </w:rPr>
        <w:object w:dxaOrig="480" w:dyaOrig="380">
          <v:shape id="_x0000_i1027" type="#_x0000_t75" style="width:24pt;height:19.5pt" o:ole="" fillcolor="window">
            <v:imagedata r:id="rId11" o:title=""/>
          </v:shape>
          <o:OLEObject Type="Embed" ProgID="Equation.3" ShapeID="_x0000_i1027" DrawAspect="Content" ObjectID="_1697974933" r:id="rId12"/>
        </w:object>
      </w:r>
      <w:r w:rsidRPr="000031EE">
        <w:rPr>
          <w:color w:val="000000"/>
          <w:sz w:val="24"/>
          <w:szCs w:val="24"/>
          <w:lang w:val="uk-UA"/>
        </w:rPr>
        <w:t xml:space="preserve"> – мінімальний переріз проводу, мм;</w:t>
      </w:r>
    </w:p>
    <w:p w:rsidR="003C2FF0" w:rsidRPr="000031EE" w:rsidRDefault="006B5F2B" w:rsidP="000031EE">
      <w:pPr>
        <w:ind w:firstLine="720"/>
        <w:jc w:val="both"/>
        <w:rPr>
          <w:color w:val="000000"/>
          <w:sz w:val="24"/>
          <w:szCs w:val="24"/>
          <w:lang w:val="uk-UA"/>
        </w:rPr>
      </w:pPr>
      <w:r w:rsidRPr="00260E87">
        <w:rPr>
          <w:color w:val="000000"/>
          <w:sz w:val="24"/>
          <w:szCs w:val="24"/>
          <w:vertAlign w:val="subscript"/>
          <w:lang w:val="uk-UA"/>
        </w:rPr>
        <w:object w:dxaOrig="639" w:dyaOrig="420">
          <v:shape id="_x0000_i1028" type="#_x0000_t75" style="width:31.5pt;height:21pt" o:ole="" fillcolor="window">
            <v:imagedata r:id="rId13" o:title=""/>
          </v:shape>
          <o:OLEObject Type="Embed" ProgID="Equation.3" ShapeID="_x0000_i1028" DrawAspect="Content" ObjectID="_1697974934" r:id="rId14"/>
        </w:object>
      </w:r>
      <w:r w:rsidR="003C2FF0" w:rsidRPr="000031EE">
        <w:rPr>
          <w:color w:val="000000"/>
          <w:sz w:val="24"/>
          <w:szCs w:val="24"/>
          <w:lang w:val="uk-UA"/>
        </w:rPr>
        <w:t xml:space="preserve"> – найбільше значення усталеного струму короткого замикання, А;</w:t>
      </w:r>
    </w:p>
    <w:p w:rsidR="003C2FF0" w:rsidRPr="000031EE" w:rsidRDefault="006B5F2B" w:rsidP="000031EE">
      <w:pPr>
        <w:ind w:firstLine="720"/>
        <w:jc w:val="both"/>
        <w:rPr>
          <w:color w:val="000000"/>
          <w:sz w:val="24"/>
          <w:szCs w:val="24"/>
          <w:lang w:val="uk-UA"/>
        </w:rPr>
      </w:pPr>
      <w:r w:rsidRPr="00260E87">
        <w:rPr>
          <w:color w:val="000000"/>
          <w:sz w:val="24"/>
          <w:szCs w:val="24"/>
          <w:vertAlign w:val="subscript"/>
          <w:lang w:val="uk-UA"/>
        </w:rPr>
        <w:object w:dxaOrig="240" w:dyaOrig="380">
          <v:shape id="_x0000_i1029" type="#_x0000_t75" style="width:12pt;height:19.5pt" o:ole="" fillcolor="window">
            <v:imagedata r:id="rId15" o:title=""/>
          </v:shape>
          <o:OLEObject Type="Embed" ProgID="Equation.3" ShapeID="_x0000_i1029" DrawAspect="Content" ObjectID="_1697974935" r:id="rId16"/>
        </w:object>
      </w:r>
      <w:r w:rsidR="003C2FF0" w:rsidRPr="000031EE">
        <w:rPr>
          <w:color w:val="000000"/>
          <w:sz w:val="24"/>
          <w:szCs w:val="24"/>
          <w:lang w:val="uk-UA"/>
        </w:rPr>
        <w:t xml:space="preserve"> – тривалість найбільшої витримки основного релейного захисту, с.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Поперечний переріз заземлювальних провідників для електроустановок напругою понад 1000 В можна визначати також за таблицею 14.1.</w:t>
      </w:r>
    </w:p>
    <w:p w:rsidR="00BE4827" w:rsidRPr="000031EE" w:rsidRDefault="00BE4827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260E87">
      <w:pPr>
        <w:pStyle w:val="a8"/>
        <w:spacing w:line="240" w:lineRule="auto"/>
        <w:ind w:left="1531" w:hanging="1531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14.1.</w:t>
      </w:r>
    </w:p>
    <w:p w:rsidR="003C2FF0" w:rsidRPr="00BE4827" w:rsidRDefault="003C2FF0" w:rsidP="000031EE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BE4827">
        <w:rPr>
          <w:b/>
          <w:color w:val="000000"/>
          <w:sz w:val="24"/>
          <w:szCs w:val="24"/>
        </w:rPr>
        <w:t xml:space="preserve">Вибір перерізу заземлювальних провідників </w:t>
      </w:r>
      <w:r w:rsidRPr="00BE4827">
        <w:rPr>
          <w:b/>
          <w:color w:val="000000"/>
          <w:sz w:val="24"/>
          <w:szCs w:val="24"/>
          <w:lang w:val="ru-RU"/>
        </w:rPr>
        <w:br/>
      </w:r>
      <w:r w:rsidRPr="00BE4827">
        <w:rPr>
          <w:b/>
          <w:color w:val="000000"/>
          <w:sz w:val="24"/>
          <w:szCs w:val="24"/>
        </w:rPr>
        <w:t>в електроустановках напругою понад 1000 В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8"/>
        <w:gridCol w:w="2047"/>
        <w:gridCol w:w="2048"/>
        <w:gridCol w:w="2182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 xml:space="preserve">Переріз </w:t>
            </w: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br/>
              <w:t>заземлювального</w:t>
            </w: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br/>
              <w:t>провідника, мм</w:t>
            </w:r>
            <w:r w:rsidRPr="007E7E79">
              <w:rPr>
                <w:b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651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Максимально допустимий струм короткого</w:t>
            </w: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br/>
              <w:t>замикання, кА, у разі тривалості витримки часу</w:t>
            </w: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br/>
              <w:t>основного релейного захисту, с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4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8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15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</w:t>
            </w:r>
            <w:r w:rsidRPr="000031EE">
              <w:rPr>
                <w:color w:val="000000"/>
                <w:sz w:val="24"/>
                <w:szCs w:val="24"/>
              </w:rPr>
              <w:sym w:font="Symbol" w:char="F0B4"/>
            </w:r>
            <w:r w:rsidRPr="000031E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16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</w:t>
            </w:r>
            <w:r w:rsidRPr="000031EE">
              <w:rPr>
                <w:color w:val="000000"/>
                <w:sz w:val="24"/>
                <w:szCs w:val="24"/>
              </w:rPr>
              <w:sym w:font="Symbol" w:char="F0B4"/>
            </w:r>
            <w:r w:rsidRPr="000031E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30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У разі великих струмів короткого замикання дозволяється встановлювати к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лька заземлень паралельно.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14.1.3. Затискачі для приєднання закорочувальних проводів до шин повинні мати 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ку конструкцію, щоб, у разі протікання струму короткого замикання, динамічні сили не могли зірвати переносне заземлення з місця приєднання. Затискачі повинні мати пристрій, що забезпечує їхнє накладання, надійне закріплення, а також зручне знімання з шин за д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помогою штанги для накладання заземлення.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Гнучкий мідний провід необхідно приєднувати до затискача безпосередньо або за допомогою надійно обпресованого мідного нак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нечника.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Для захисту проводу від переламування в місцях приєднання рекомендується вміщ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вати його в оболонки у вигляді пружин з гнучкого сталевого дроту. Для захисту жил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воду від механічних пошкоджень його дозволяється вміщувати в прозору гнучку оболо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ку.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14.1.4. Наконечник на проводі для заземлення повинен виготовлятись у вигляді струбцини або спеціального затискача для приє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нання до заземлювального проводу або конструкції.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14.1.5. Елементи переносного заземлення повинні бути міцно і надійно з'єднані сп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собом обпресування, зварювання або болтами з попереднім лудінням контактних пове</w:t>
      </w:r>
      <w:r w:rsidRPr="000031EE">
        <w:rPr>
          <w:color w:val="000000"/>
          <w:sz w:val="24"/>
          <w:szCs w:val="24"/>
          <w:lang w:val="uk-UA"/>
        </w:rPr>
        <w:t>р</w:t>
      </w:r>
      <w:r w:rsidRPr="000031EE">
        <w:rPr>
          <w:color w:val="000000"/>
          <w:sz w:val="24"/>
          <w:szCs w:val="24"/>
          <w:lang w:val="uk-UA"/>
        </w:rPr>
        <w:t>хонь.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застосовувати паяння для з'єднання елементів переносного заземле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14.1.6. Переріз проводу переносного заземлення повинен бути не менше 4 мм</w:t>
      </w:r>
      <w:r w:rsidRPr="000031EE">
        <w:rPr>
          <w:color w:val="000000"/>
          <w:sz w:val="24"/>
          <w:szCs w:val="24"/>
          <w:vertAlign w:val="superscript"/>
          <w:lang w:val="uk-UA"/>
        </w:rPr>
        <w:t>2</w:t>
      </w:r>
      <w:r w:rsidRPr="000031EE">
        <w:rPr>
          <w:color w:val="000000"/>
          <w:sz w:val="24"/>
          <w:szCs w:val="24"/>
          <w:lang w:val="uk-UA"/>
        </w:rPr>
        <w:t>, якщо це заземлення застосовують для: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знімання заряду з проводу під час проведення випробувань;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випробної апаратури;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– обладнання, що випробовують.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14.1.7. Переріз проводу переносного заземлення, за умов механічної міцності, пов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нен бути не менше 10 мм</w:t>
      </w:r>
      <w:r w:rsidRPr="000031EE">
        <w:rPr>
          <w:color w:val="000000"/>
          <w:sz w:val="24"/>
          <w:szCs w:val="24"/>
          <w:vertAlign w:val="superscript"/>
          <w:lang w:val="uk-UA"/>
        </w:rPr>
        <w:t>2</w:t>
      </w:r>
      <w:r w:rsidRPr="000031EE">
        <w:rPr>
          <w:color w:val="000000"/>
          <w:sz w:val="24"/>
          <w:szCs w:val="24"/>
          <w:lang w:val="uk-UA"/>
        </w:rPr>
        <w:t>, якщо це заземлення застосовують для: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заземлення ізольованого від опор грозозахисного троса ПЛ;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заземлення пересувних установок (лабораторій, майстерень тощо).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14.1.8. На кожному переносному заземленні необхідно позначити його номер і пер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різ заземлювальних проводів. Ці дані необхідно вибивати на бирці, закріпленій на зазе</w:t>
      </w:r>
      <w:r w:rsidRPr="000031EE">
        <w:rPr>
          <w:color w:val="000000"/>
          <w:sz w:val="24"/>
          <w:szCs w:val="24"/>
          <w:lang w:val="uk-UA"/>
        </w:rPr>
        <w:t>м</w:t>
      </w:r>
      <w:r w:rsidRPr="000031EE">
        <w:rPr>
          <w:color w:val="000000"/>
          <w:sz w:val="24"/>
          <w:szCs w:val="24"/>
          <w:lang w:val="uk-UA"/>
        </w:rPr>
        <w:t>ленні, або на струбцині (наконечнику).</w:t>
      </w:r>
    </w:p>
    <w:p w:rsidR="0037587B" w:rsidRDefault="0037587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86" w:name="_Toc511806369"/>
      <w:bookmarkStart w:id="87" w:name="_Toc520097019"/>
    </w:p>
    <w:p w:rsidR="003C2FF0" w:rsidRDefault="003C2FF0" w:rsidP="007E7E79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7E7E79">
        <w:rPr>
          <w:b w:val="0"/>
          <w:caps/>
          <w:color w:val="000000"/>
          <w:sz w:val="24"/>
          <w:szCs w:val="24"/>
        </w:rPr>
        <w:t>15. Засоби захисту для ВРПН. Призначення та вимоги до конструкції</w:t>
      </w:r>
      <w:bookmarkEnd w:id="86"/>
      <w:bookmarkEnd w:id="87"/>
    </w:p>
    <w:p w:rsidR="007E7E79" w:rsidRPr="007E7E79" w:rsidRDefault="007E7E79" w:rsidP="007E7E79">
      <w:pPr>
        <w:rPr>
          <w:lang w:val="uk-UA"/>
        </w:rPr>
      </w:pPr>
    </w:p>
    <w:p w:rsidR="003C2FF0" w:rsidRPr="007E7E79" w:rsidRDefault="003C2FF0" w:rsidP="007E7E79">
      <w:pPr>
        <w:ind w:firstLine="567"/>
        <w:jc w:val="both"/>
        <w:rPr>
          <w:b/>
          <w:color w:val="000000"/>
          <w:sz w:val="24"/>
          <w:szCs w:val="24"/>
          <w:lang w:val="uk-UA"/>
        </w:rPr>
      </w:pPr>
      <w:bookmarkStart w:id="88" w:name="_Toc511806370"/>
      <w:bookmarkStart w:id="89" w:name="_Toc520097020"/>
      <w:r w:rsidRPr="007E7E79">
        <w:rPr>
          <w:b/>
          <w:color w:val="000000"/>
          <w:sz w:val="24"/>
          <w:szCs w:val="24"/>
          <w:lang w:val="uk-UA"/>
        </w:rPr>
        <w:t>15.1. Загальні положення</w:t>
      </w:r>
      <w:bookmarkEnd w:id="88"/>
      <w:bookmarkEnd w:id="8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15.1.1. В електроустановках для виконання робіт під напругою (далі – ВРПН) нео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хідно застосовувати засоби захисту для ВРПН, до яких належать всі засоби захисту, що застосовуються за звичайних умов, а також ті, застосування яких потребує технологія ВРПН.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15.1.2. У цьому розділі розглядаються засоби захисту для ВРПН, що визначаються технологією ВРПН.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Засоби захисту для ВРПН повинні виготовлятись і експлуатуватись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пристрої для ВРПН повинні виготовлятись з твердих ізоляційних матеріалів і м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талу і повинні мати запас механічної міцності (відношення нормованої механічної руйні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ної сили до максимально можливої сили під час ВРПН) не менше 3; канати, призначені для піднімання і переміщування таких пристроїв з працівником, – не менше 12; інші кан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 – не менше 6;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порожнисті вироби для ВРПН повинні виготовлятись з ізоляційного матеріалу і бути захищеними від проникнення в їхні порожнини вологи, що може досягатись за доп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могою пінних заповнювачів, а у разі неможливості їхнього застосування необхідно пере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 xml:space="preserve">бачити можливість періодичного огляду і очищення внутрішніх порожнин цих виробів;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маркування в зоні ізолювальної ділянки не повинно бути струмопровідним і не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винно порушувати електричні характеристики засобу захисту для ВРПН;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на всі засоби захисту та ізолювальні пристрої для ВРПН, крім ізолювальних кан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тів, необхідно наносити таке саме маркування, як і на засоби захисту загального призн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чення;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на ізолювальних канатах або на табличці, прикріпленій до канатів, повинно бути видно напис "Для робіт під напругою";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повинні бути витримані мінімально допустимі розміри ізоляційних проміжків для обладнання, що наведені в таблиці 15.1. У цьому разі елементи конструкцій, виготовлені з неізоляційного матеріалу, не повинні скорочувати ізоляційні відстані до рівнів, менших за доп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стимі, що наведені в таблиці 15.1.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260E87">
      <w:pPr>
        <w:pStyle w:val="a8"/>
        <w:spacing w:line="240" w:lineRule="auto"/>
        <w:ind w:left="1531" w:hanging="1531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15.1.</w:t>
      </w:r>
    </w:p>
    <w:p w:rsidR="003C2FF0" w:rsidRPr="007E7E79" w:rsidRDefault="003C2FF0" w:rsidP="007E7E79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7E7E79">
        <w:rPr>
          <w:b/>
          <w:color w:val="000000"/>
          <w:sz w:val="24"/>
          <w:szCs w:val="24"/>
        </w:rPr>
        <w:t>Мінімально допустимі розміри ізоляційних проміжків для обладнання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0"/>
        <w:gridCol w:w="4635"/>
      </w:tblGrid>
      <w:tr w:rsidR="003C2FF0" w:rsidRPr="007E7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Номінальна напруга</w:t>
            </w: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br/>
              <w:t>електроустановок, кВ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Мінімальний ізоляційний</w:t>
            </w: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br/>
              <w:t>проміжок, мм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250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900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1300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220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1800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330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2500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400 – 500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3200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750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4600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15.1.3. Засоби захисту, ізолювальні пристрої для ВРПН підлягають механічним і електричним випробуванням після виготовлення їх та в процесі експлуатації; електричні випробування цих виробів необхідно проводити після механічних.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15.1.4. Засоби захисту, ізолювальні пристрої для ВРПН підлягають механічним 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ймально-здавальним випробуванням, результати яких необхідно записувати в "Протокол механічних приймально-здавальних випробувань засобів захисту, ізолювальних пристроїв для ВРПН" згідно з додатком 5 до цих Правил. У разі позитивних результатів випробувань на виріб наносять маркування згідно з цими Пр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вилами.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15.1.5. В процесі експлуатації механічні випробування засобів захисту повинні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водитись 1 раз на 12 міс. Результати випробувань необхідно записувати в "Журнал реєс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 xml:space="preserve">рації механічних експлуатаційних випробувань засобів </w:t>
      </w:r>
      <w:r w:rsidRPr="000031EE">
        <w:rPr>
          <w:color w:val="000000"/>
          <w:spacing w:val="-4"/>
          <w:sz w:val="24"/>
          <w:szCs w:val="24"/>
          <w:lang w:val="uk-UA"/>
        </w:rPr>
        <w:t>захисту та ізолювальних пристроїв для ВРПН" згідно з додатком</w:t>
      </w:r>
      <w:r w:rsidRPr="000031EE">
        <w:rPr>
          <w:color w:val="000000"/>
          <w:sz w:val="24"/>
          <w:szCs w:val="24"/>
          <w:lang w:val="uk-UA"/>
        </w:rPr>
        <w:t xml:space="preserve"> </w:t>
      </w:r>
      <w:r w:rsidRPr="000031EE">
        <w:rPr>
          <w:color w:val="000000"/>
          <w:spacing w:val="-4"/>
          <w:sz w:val="24"/>
          <w:szCs w:val="24"/>
          <w:lang w:val="uk-UA"/>
        </w:rPr>
        <w:t>6 до цих Правил</w:t>
      </w:r>
      <w:r w:rsidRPr="000031EE">
        <w:rPr>
          <w:color w:val="000000"/>
          <w:sz w:val="24"/>
          <w:szCs w:val="24"/>
          <w:lang w:val="uk-UA"/>
        </w:rPr>
        <w:t xml:space="preserve">. 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15.1.6. Після ремонту засобів захисту та ізолювальних пристроїв необхідно провод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ти позачергові механічні випробування їх в о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сязі експлуатаційних випробувань.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7E7E79" w:rsidRDefault="003C2FF0" w:rsidP="007E7E79">
      <w:pPr>
        <w:ind w:left="567"/>
        <w:rPr>
          <w:b/>
          <w:sz w:val="24"/>
          <w:szCs w:val="24"/>
          <w:lang w:val="uk-UA"/>
        </w:rPr>
      </w:pPr>
      <w:bookmarkStart w:id="90" w:name="_Toc511806371"/>
      <w:bookmarkStart w:id="91" w:name="_Toc520097021"/>
      <w:r w:rsidRPr="007E7E79">
        <w:rPr>
          <w:b/>
          <w:sz w:val="24"/>
          <w:szCs w:val="24"/>
          <w:lang w:val="uk-UA"/>
        </w:rPr>
        <w:t>15.2. Діелектричні ковпаки для ВРПН</w:t>
      </w:r>
      <w:bookmarkEnd w:id="90"/>
      <w:bookmarkEnd w:id="9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15.2.1. В електроустановках для ізоляції струмовідних частин ПЛ 0,38 кВ як осно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ний засіб захисту необхідно застосовувати діеле</w:t>
      </w:r>
      <w:r w:rsidRPr="000031EE">
        <w:rPr>
          <w:color w:val="000000"/>
          <w:sz w:val="24"/>
          <w:szCs w:val="24"/>
          <w:lang w:val="uk-UA"/>
        </w:rPr>
        <w:t>к</w:t>
      </w:r>
      <w:r w:rsidRPr="000031EE">
        <w:rPr>
          <w:color w:val="000000"/>
          <w:sz w:val="24"/>
          <w:szCs w:val="24"/>
          <w:lang w:val="uk-UA"/>
        </w:rPr>
        <w:t>тричні ковпаки для ВРПН, які повинні накладатись на ізолятори.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15.2.2. Діелектричні ковпаки для ВРПН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матеріал ковпаків повинен бути полімерний або інший з аналогічними діелектри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>ними та механічними властивостями;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ковпаки повинні мати яскравий колір (червоний, оранжевий, зелений);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ковпаки не повинні мати з'єднувальних швів;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ковпаки повинні мати розрізи для зручності накладання їх на ізолятори ПЛ 0,38 кВ;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</w:t>
      </w:r>
      <w:r w:rsidRPr="000031EE">
        <w:rPr>
          <w:color w:val="000000"/>
          <w:spacing w:val="-4"/>
          <w:sz w:val="24"/>
          <w:szCs w:val="24"/>
          <w:lang w:val="uk-UA"/>
        </w:rPr>
        <w:t>ковпаки повинні мати однорідну</w:t>
      </w:r>
      <w:r w:rsidRPr="000031EE">
        <w:rPr>
          <w:color w:val="000000"/>
          <w:sz w:val="24"/>
          <w:szCs w:val="24"/>
          <w:lang w:val="uk-UA"/>
        </w:rPr>
        <w:t xml:space="preserve"> гладку зовнішню поверхню без тріщин, проколів;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ковпаків повинна забезпечувати можливість надійного кріплення їх на ізоляторах.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Допускаються напливи на поверхні ковпаків для ВРПН, що не погіршують їхні ек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плуатаційні характеристики.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15.2.3. Струм витоку під час випробувань діелектричних ковпаків для ВРПН 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гою 6 кВ частотою 50 Гц протягом 60 с не повинен перевищувати 1 мА на 1 дм</w:t>
      </w:r>
      <w:r w:rsidRPr="000031EE">
        <w:rPr>
          <w:color w:val="000000"/>
          <w:sz w:val="24"/>
          <w:szCs w:val="24"/>
          <w:vertAlign w:val="superscript"/>
          <w:lang w:val="uk-UA"/>
        </w:rPr>
        <w:t>2</w:t>
      </w:r>
      <w:r w:rsidRPr="000031EE">
        <w:rPr>
          <w:color w:val="000000"/>
          <w:sz w:val="24"/>
          <w:szCs w:val="24"/>
          <w:lang w:val="uk-UA"/>
        </w:rPr>
        <w:t xml:space="preserve"> площі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верхні ковпака.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92" w:name="_Toc511806372"/>
      <w:bookmarkStart w:id="93" w:name="_Toc520097022"/>
      <w:r w:rsidRPr="000031EE">
        <w:rPr>
          <w:color w:val="000000"/>
          <w:sz w:val="24"/>
          <w:szCs w:val="24"/>
        </w:rPr>
        <w:t>15.3. Діелектричні накладки для ВРПН</w:t>
      </w:r>
      <w:bookmarkEnd w:id="92"/>
      <w:bookmarkEnd w:id="9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15.3.1. В електроустановках для ізоляції струмовідних частин ПЛ 0,38 кВ необхідно застосовувати як основний засіб захисту діеле</w:t>
      </w:r>
      <w:r w:rsidRPr="000031EE">
        <w:rPr>
          <w:color w:val="000000"/>
          <w:sz w:val="24"/>
          <w:szCs w:val="24"/>
          <w:lang w:val="uk-UA"/>
        </w:rPr>
        <w:t>к</w:t>
      </w:r>
      <w:r w:rsidRPr="000031EE">
        <w:rPr>
          <w:color w:val="000000"/>
          <w:sz w:val="24"/>
          <w:szCs w:val="24"/>
          <w:lang w:val="uk-UA"/>
        </w:rPr>
        <w:t>тричні накладки для ВРПН, які повинні накладатись на проводи ПЛ.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15.3.2. Діелектричні накладки для ВРПН повинні виготовлятись з дотриманням 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матеріалом накладок повинен слугувати латекс, еластомірні з'єднання або нефо</w:t>
      </w:r>
      <w:r w:rsidRPr="000031EE">
        <w:rPr>
          <w:color w:val="000000"/>
          <w:sz w:val="24"/>
          <w:szCs w:val="24"/>
          <w:lang w:val="uk-UA"/>
        </w:rPr>
        <w:t>р</w:t>
      </w:r>
      <w:r w:rsidRPr="000031EE">
        <w:rPr>
          <w:color w:val="000000"/>
          <w:sz w:val="24"/>
          <w:szCs w:val="24"/>
          <w:lang w:val="uk-UA"/>
        </w:rPr>
        <w:t>мова діелектрична гума, яка має аналогічні фіз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ко-механічні властивості (група гуми: В – вологостійка; ступінь твердості: С – середня; П – підвищена);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накладки повинні мати однорідну гладку зовнішню поверхню без тріщин, прок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лів;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форма і лінійні розміри накладок повинні забезпечувати можливість надійного кріплення їх на проводи ПЛ;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мінімальна товщина накладки для ВРПН повинна визначатись здатністю витрим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вати випробні навантаження і напруги, а макс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мальна її товщина – необхідною гнучкістю, яка повинна забезпечувати зручність у роботі;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маса накладки завдовжки 1,5 м не повинна перевищувати 1,0 кг, а її умовна мі</w:t>
      </w:r>
      <w:r w:rsidRPr="000031EE">
        <w:rPr>
          <w:color w:val="000000"/>
          <w:sz w:val="24"/>
          <w:szCs w:val="24"/>
          <w:lang w:val="uk-UA"/>
        </w:rPr>
        <w:t>ц</w:t>
      </w:r>
      <w:r w:rsidRPr="000031EE">
        <w:rPr>
          <w:color w:val="000000"/>
          <w:sz w:val="24"/>
          <w:szCs w:val="24"/>
          <w:lang w:val="uk-UA"/>
        </w:rPr>
        <w:t>ність у разі розтягування повинна бути не менше 4,5 Н/мм (45 кгс/см).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Допускаються напливи на поверхні накладок, що не погіршують їхні експлуатаційні характеристики. 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15.3.3. Струм витоку під час випробувань діелектричних накладок для ВРПН 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гою 6 кВ частотою 50 Гц протягом 60 с не повинен перевищувати 1 мА на 1 дм</w:t>
      </w:r>
      <w:r w:rsidRPr="000031EE">
        <w:rPr>
          <w:color w:val="000000"/>
          <w:sz w:val="24"/>
          <w:szCs w:val="24"/>
          <w:vertAlign w:val="superscript"/>
          <w:lang w:val="uk-UA"/>
        </w:rPr>
        <w:t>2</w:t>
      </w:r>
      <w:r w:rsidRPr="000031EE">
        <w:rPr>
          <w:color w:val="000000"/>
          <w:sz w:val="24"/>
          <w:szCs w:val="24"/>
          <w:lang w:val="uk-UA"/>
        </w:rPr>
        <w:t xml:space="preserve"> площі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верхні накладки.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94" w:name="_Toc511806373"/>
      <w:bookmarkStart w:id="95" w:name="_Toc520097023"/>
      <w:r w:rsidRPr="000031EE">
        <w:rPr>
          <w:color w:val="000000"/>
          <w:sz w:val="24"/>
          <w:szCs w:val="24"/>
        </w:rPr>
        <w:t>15.4. Діелектричні лист-пластини для ВРПН</w:t>
      </w:r>
      <w:bookmarkEnd w:id="94"/>
      <w:bookmarkEnd w:id="9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15.4.1. В електроустановках для ізоляції струмовідних частин електроустановок зг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 xml:space="preserve">дно з технологією ВРПН необхідно застосовувати як основний засіб захисту для  напруги до 1000 В діелектричні лист-пластини для ВРПН, які повинні кріпитись на струмовідних частинах спеціальними неструмопровідними прищіпками.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15.4.2. Діелектричні лист-пластини для ВРПН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матеріал лист-пластини повинен бути полімерним або іншим, що має аналогічні діелектричні властивості;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поверхня лист-пластини повинна бути однорідною і не мати механічних пошк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джень;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</w:t>
      </w:r>
      <w:r w:rsidRPr="000031EE">
        <w:rPr>
          <w:color w:val="000000"/>
          <w:spacing w:val="-4"/>
          <w:sz w:val="24"/>
          <w:szCs w:val="24"/>
          <w:lang w:val="uk-UA"/>
        </w:rPr>
        <w:t>лист-пластина повинна мати яскравий колір (червоний, оранжевий та ін.);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лист-пластина повинна мати такі розміри, мм: 300×200; 500×300; 600×400;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мінімальна товщина лист-пластини повинна визначатись здатністю витримувати випробні навантаження і напруги, а максимальна – необхідною гнучкістю </w:t>
      </w:r>
      <w:r w:rsidRPr="000031EE">
        <w:rPr>
          <w:color w:val="000000"/>
          <w:spacing w:val="-4"/>
          <w:sz w:val="24"/>
          <w:szCs w:val="24"/>
          <w:lang w:val="uk-UA"/>
        </w:rPr>
        <w:t>лист-пластини, яка повинна забезпечувати</w:t>
      </w:r>
      <w:r w:rsidRPr="000031EE">
        <w:rPr>
          <w:color w:val="000000"/>
          <w:sz w:val="24"/>
          <w:szCs w:val="24"/>
          <w:lang w:val="uk-UA"/>
        </w:rPr>
        <w:t xml:space="preserve"> зручність у роботі;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механічна міцність лист-пластини у разі проколювання (відношення пробивної с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ли до товщини зразка) повинна бути не менше 10 Н/мм.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Допускаються напливи на поверхні лист-пластин, що не погіршують їхні експлуат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ційні властивості.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15.4.3. Струм витоку під час випробувань лист-пластин для ВРПН напругою 6 кВ ч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стотою 50 Гц протягом 60 с не повинен перев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щувати 1 мА на 1 дм</w:t>
      </w:r>
      <w:r w:rsidRPr="000031EE">
        <w:rPr>
          <w:color w:val="000000"/>
          <w:sz w:val="24"/>
          <w:szCs w:val="24"/>
          <w:vertAlign w:val="superscript"/>
          <w:lang w:val="uk-UA"/>
        </w:rPr>
        <w:t>2</w:t>
      </w:r>
      <w:r w:rsidRPr="000031EE">
        <w:rPr>
          <w:color w:val="000000"/>
          <w:sz w:val="24"/>
          <w:szCs w:val="24"/>
          <w:lang w:val="uk-UA"/>
        </w:rPr>
        <w:t xml:space="preserve"> площі поверхні лист-пластини.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96" w:name="_Toc511806374"/>
      <w:bookmarkStart w:id="97" w:name="_Toc520097024"/>
      <w:r w:rsidRPr="000031EE">
        <w:rPr>
          <w:color w:val="000000"/>
          <w:sz w:val="24"/>
          <w:szCs w:val="24"/>
        </w:rPr>
        <w:t>15.5. Діелектричні наконечники для ВРПН</w:t>
      </w:r>
      <w:bookmarkEnd w:id="96"/>
      <w:bookmarkEnd w:id="9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15.5.1. В електроустановках для надягання на від'єднані кінці проводів, що переб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вають під напругою, згідно з технологією ВРПН необхідно застосовувати як основний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сіб захисту для напруги до 1000 В діелектричні наконечники для ВРПН.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15.5.2. Діелектричні наконечники для ВРПН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матеріал наконечників повинен бути полімерним або іншим, що має аналогічні д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електричні і механічні властивості;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наконечники повинні мати яскравий колір (червоний, оранжевий, зелений);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наконечники не повинні мати з'єднувальних швів;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поверхня наконечників повинна бути однорідною і не мати тріщин, проколів.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Допускаються напливи на поверхні наконечників, що не погіршують їхні експлуат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ційні властивості.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15.5.3. Струм витоку під час випробувань наконечників для ВРПН напругою 2,5 кВ частотою 50 Гц протягом 60 с не повинен перевищувати 1 мА на 0,2 м довжини наконе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>ника.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7E7E79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98" w:name="_Toc511806375"/>
      <w:bookmarkStart w:id="99" w:name="_Toc520097025"/>
      <w:r w:rsidRPr="000031EE">
        <w:rPr>
          <w:color w:val="000000"/>
          <w:sz w:val="24"/>
          <w:szCs w:val="24"/>
        </w:rPr>
        <w:t xml:space="preserve">15.6. Комплект ізолювального слюсарно-монтажного інструменту (СМІ) для </w:t>
      </w: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ВРПН</w:t>
      </w:r>
      <w:bookmarkEnd w:id="98"/>
      <w:bookmarkEnd w:id="99"/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15.6.1. Комплект ізолювального СМІ для ВРПН за своїм набором повинен відповід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ти вимогам технологічних інструкцій і карт для ВРПН. 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00" w:name="_Toc511806376"/>
      <w:bookmarkStart w:id="101" w:name="_Toc520097026"/>
      <w:r w:rsidRPr="000031EE">
        <w:rPr>
          <w:color w:val="000000"/>
          <w:sz w:val="24"/>
          <w:szCs w:val="24"/>
        </w:rPr>
        <w:t>15.7. Штанги-маніпулятори для ВРПН</w:t>
      </w:r>
      <w:bookmarkEnd w:id="100"/>
      <w:bookmarkEnd w:id="10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15.7.1. В електроустановках напругою 6, 10, 20, 35 кВ для виконання різних операцій згідно з технологією ВРПН необхідно застос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вувати як основний засіб захисту штанги-маніпулятори для ВРПН таких типів: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– оперативні – для від'єднання і приєднання проводів ПЛ до ізоляторів;</w:t>
      </w:r>
    </w:p>
    <w:p w:rsidR="003C2FF0" w:rsidRPr="000031EE" w:rsidRDefault="003C2FF0" w:rsidP="000031EE">
      <w:pPr>
        <w:ind w:firstLine="567"/>
        <w:jc w:val="both"/>
        <w:rPr>
          <w:color w:val="000000"/>
          <w:spacing w:val="-4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</w:t>
      </w:r>
      <w:r w:rsidRPr="000031EE">
        <w:rPr>
          <w:color w:val="000000"/>
          <w:spacing w:val="-4"/>
          <w:sz w:val="24"/>
          <w:szCs w:val="24"/>
          <w:lang w:val="uk-UA"/>
        </w:rPr>
        <w:t>універсальні – для виконання різних операцій із знімними інструментами;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штанги з гаком – для виконання різних операцій із знімними інструментами і ді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лектричними коробами;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штанги-ключі – для установлювання та знімання гайок і болтів, якими кріпляться конструктивні елементи ПЛ;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штанги для відведення проводу від опори – для кріплення проводу до опори ПЛ і для його віддаляння від опори ПЛ.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15.7.2. Штанги-маніпулятори для ВРПН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усі ізолювальні частини штанг-маніпуляторів необхідно виготовляти із склопла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тикових трубок з пінополіуретановим наповнюв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чем, що захищає внутрішню поверхню штанги від попадання вологи;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робочі частини штанг-маніпуляторів необхідно виготовляти з некорозійного мет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лу, що має високі механічні властивості, і ці частини повинні бути жорстко з'єднані з із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лювальною частиною;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і розміри робочої частини штанг-маніпуляторів повинні унеможли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лювати виникнення міжфазного замикання і замикання на заземлені частини електроуст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новки;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зовнішні поверхні склопластикових трубок повинні бути покриті діелектричною емаллю, бути однорідними і не мати слідів від ударів, подряпин, розшарувань, сколів т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що.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15.7.3. Зазначені в пункті 15.7.1 цих Правил типи штанг-маніпуляторів повинні мати таке конструктивне виконання: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оперативні штанги повинні складатись з ізолювальної частини і двох робочих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тин; штанга повинна мати два гаки для підвіш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вання;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універсальні штанги повинні складатись з рукоятки, ізолювальної частини, а також універсальної робочої частини, яка повинна легко припасовуватись до різних знімних і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струментів і мати гак для підвішування. На кінці рукоятки штанги повинен бути закріпл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ний захисний ковпачок;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штанги з гаком повинні складатись з ізолювальної частини, рукоятки, тяги, робочої головки та гака;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штанги-ключі повинні складатись з ізолювальної частини, рукоятки, робочої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тини та тяги, яка виготовляється із склопластикового стрижня. Робоча частина такої шта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ги повинна бути карданного типу і забезпечувати жорстку фіксацію головок торцевих ключів розміром від 8 до 32 мм. Рукоятку необхідно виготовляти з легкого корозійності</w:t>
      </w:r>
      <w:r w:rsidRPr="000031EE">
        <w:rPr>
          <w:color w:val="000000"/>
          <w:sz w:val="24"/>
          <w:szCs w:val="24"/>
          <w:lang w:val="uk-UA"/>
        </w:rPr>
        <w:t>й</w:t>
      </w:r>
      <w:r w:rsidRPr="000031EE">
        <w:rPr>
          <w:color w:val="000000"/>
          <w:sz w:val="24"/>
          <w:szCs w:val="24"/>
          <w:lang w:val="uk-UA"/>
        </w:rPr>
        <w:t>кого металу і з'єднувати з робочою частиною ч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рез тягу;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штанги для відведення проводу від опори повинні складатися з рукоятки, ізолюв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льної і робочої частин. На торці рукоятки повинно бути закріплено металеве кільце. Кіл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це, робоча і ізолювальна частини штанги повинні бути жорстко з'єднані між собою. Ман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пулятор штанги повинен забезпечувати надійне захвачування трубок або стрижнів діаме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 xml:space="preserve">ром від 4 до 50 мм. 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15.7.4. Механічні параметри штанг-маніпуляторів для ВРПН повинні відповідати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веденим в таблиці 15.2.</w:t>
      </w:r>
    </w:p>
    <w:p w:rsidR="007E7E79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260E87">
      <w:pPr>
        <w:pStyle w:val="a8"/>
        <w:spacing w:line="240" w:lineRule="auto"/>
        <w:ind w:left="1531" w:hanging="1531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15</w:t>
      </w:r>
      <w:r w:rsidRPr="000031EE">
        <w:rPr>
          <w:color w:val="000000"/>
          <w:sz w:val="24"/>
          <w:szCs w:val="24"/>
          <w:lang w:val="ru-RU"/>
        </w:rPr>
        <w:t>.2.</w:t>
      </w:r>
    </w:p>
    <w:p w:rsidR="003C2FF0" w:rsidRPr="007E7E79" w:rsidRDefault="003C2FF0" w:rsidP="00260E87">
      <w:pPr>
        <w:pStyle w:val="a8"/>
        <w:spacing w:line="240" w:lineRule="auto"/>
        <w:ind w:left="1531" w:hanging="1531"/>
        <w:jc w:val="center"/>
        <w:rPr>
          <w:b/>
          <w:color w:val="000000"/>
          <w:sz w:val="24"/>
          <w:szCs w:val="24"/>
        </w:rPr>
      </w:pPr>
      <w:r w:rsidRPr="007E7E79">
        <w:rPr>
          <w:b/>
          <w:color w:val="000000"/>
          <w:sz w:val="24"/>
          <w:szCs w:val="24"/>
        </w:rPr>
        <w:t>Механічні параметри штанг для відведення проводу від опори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1"/>
        <w:gridCol w:w="2330"/>
        <w:gridCol w:w="2324"/>
      </w:tblGrid>
      <w:tr w:rsidR="003C2FF0" w:rsidRPr="007E7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Найменування параметра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Діаметр штанги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39 мм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64 мм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Стійкість до згинання, 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4900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Стійкість на розривання, 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10500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9500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15.7.5. Експлуатаційні випробування ізоляції штанг-маніпуляторів для ВРПН нео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 xml:space="preserve">хідно проводити </w:t>
      </w:r>
      <w:r w:rsidRPr="000031EE">
        <w:rPr>
          <w:color w:val="000000"/>
          <w:spacing w:val="-4"/>
          <w:sz w:val="24"/>
          <w:szCs w:val="24"/>
          <w:lang w:val="uk-UA"/>
        </w:rPr>
        <w:t>аналогічно випробуванням</w:t>
      </w:r>
      <w:r w:rsidRPr="000031EE">
        <w:rPr>
          <w:color w:val="000000"/>
          <w:sz w:val="24"/>
          <w:szCs w:val="24"/>
          <w:lang w:val="uk-UA"/>
        </w:rPr>
        <w:t xml:space="preserve"> опер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тивних штанг на відповідні напруги.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15.7.6. Приймально-здавальні випробування штанг-маніпуляторів для ВРПН нео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хідно проводити за методиками, що наведені в ТУ на виготовлення цих виробів.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02" w:name="_Toc511806377"/>
      <w:bookmarkStart w:id="103" w:name="_Toc520097027"/>
      <w:r w:rsidRPr="000031EE">
        <w:rPr>
          <w:color w:val="000000"/>
          <w:sz w:val="24"/>
          <w:szCs w:val="24"/>
        </w:rPr>
        <w:t>15.8. Діелектричні короби для ВРПН</w:t>
      </w:r>
      <w:bookmarkEnd w:id="102"/>
      <w:bookmarkEnd w:id="10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15.8.1. В електроустановках під час виконання робіт за технологією ВРПН для зах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сту працівників від ураження електричним стр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мом необхідно застосовувати діелектричні короби для ВРПН, які необхідно установлювати на окремі ізолятори, проводи, підтрим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вальні та натяжні гірлянди ізоляторів, на натяжні затискачі та елементи опор ПЛ.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15.8.2. Діелектричні короби для ВРПН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короби повинні виготовлятись з листового діелектричного матеріалу зварюванням;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коробів повинна унеможливлювати спадання їх з елементів, які підл</w:t>
      </w:r>
      <w:r w:rsidRPr="000031EE">
        <w:rPr>
          <w:color w:val="000000"/>
          <w:sz w:val="24"/>
          <w:szCs w:val="24"/>
          <w:lang w:val="uk-UA"/>
        </w:rPr>
        <w:t>я</w:t>
      </w:r>
      <w:r w:rsidRPr="000031EE">
        <w:rPr>
          <w:color w:val="000000"/>
          <w:sz w:val="24"/>
          <w:szCs w:val="24"/>
          <w:lang w:val="uk-UA"/>
        </w:rPr>
        <w:t>гають ізолюванню, за будь-яких умов;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короби повинні надійно входити в зачеплення один з одним і забезпечуватись кронштейнами для захвачування їх штангами-маніпуляторами;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короби повинні мати червоний або оранжевий колір;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короби повинні мати однорідну поверхню без механічних пошкоджень.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04" w:name="_Toc511806378"/>
      <w:bookmarkStart w:id="105" w:name="_Toc520097028"/>
      <w:r w:rsidRPr="000031EE">
        <w:rPr>
          <w:color w:val="000000"/>
          <w:sz w:val="24"/>
          <w:szCs w:val="24"/>
        </w:rPr>
        <w:t>15.9. Складені ізолювальні драбини для ВРПН</w:t>
      </w:r>
      <w:bookmarkEnd w:id="104"/>
      <w:bookmarkEnd w:id="10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15.9.1. В електроустановках для піднімання працівників на опори ПЛ напругою від 0,38 до 35 кВ і безпечного виконання ремонтних робіт за технологією ВРПН необхідно  застосовувати складені ізолювальні драбини для ВРПН.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15.9.2. Складені ізолювальні драбини для ВРПН та їх окремі елементи повинні виг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тятиви і щаблі верхніх модулів драбини необхідно виготовляти з склопластикових профілів з пінополіуретановим наповнювачем;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склопластикові профілі тятив необхідно покривати лаком, емаллю червоного або оранжевого кольору;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зовнішня поверхня щаблів драбини повинна бути шершавою;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модулі драбин повинні мати з'єднувальні шипи і стакани – для складання їх в єд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ну конструкцію;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шипи і стакани необхідно надійно кріпити до торців тятив для забезпечення сті</w:t>
      </w:r>
      <w:r w:rsidRPr="000031EE">
        <w:rPr>
          <w:color w:val="000000"/>
          <w:sz w:val="24"/>
          <w:szCs w:val="24"/>
          <w:lang w:val="uk-UA"/>
        </w:rPr>
        <w:t>й</w:t>
      </w:r>
      <w:r w:rsidRPr="000031EE">
        <w:rPr>
          <w:color w:val="000000"/>
          <w:sz w:val="24"/>
          <w:szCs w:val="24"/>
          <w:lang w:val="uk-UA"/>
        </w:rPr>
        <w:t>кості;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для кріплення модулів до опори необхідно передбачати підпори з ізоляційного м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теріалу;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для кріплення до опори модулі повинні мати стяжні паси та фіксувальні пряжки.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 фізико-механічними показниками кожний модуль драбини, з яких вона повинна складатись в єдину конструкцію з рекомендованою довжиною 1,2 або 2,1 м, повинен ві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повідати вимогам, наведеним в таб</w:t>
      </w:r>
      <w:r w:rsidRPr="000031EE">
        <w:rPr>
          <w:color w:val="000000"/>
          <w:sz w:val="24"/>
          <w:szCs w:val="24"/>
          <w:lang w:val="uk-UA"/>
        </w:rPr>
        <w:softHyphen/>
        <w:t>лиці 15.3.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260E87">
      <w:pPr>
        <w:pStyle w:val="a8"/>
        <w:spacing w:line="240" w:lineRule="auto"/>
        <w:ind w:left="1531" w:hanging="1531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 xml:space="preserve">Таблиця </w:t>
      </w:r>
      <w:r w:rsidRPr="000031EE">
        <w:rPr>
          <w:color w:val="000000"/>
          <w:sz w:val="24"/>
          <w:szCs w:val="24"/>
          <w:lang w:val="ru-RU"/>
        </w:rPr>
        <w:t>15.3.</w:t>
      </w:r>
    </w:p>
    <w:p w:rsidR="003C2FF0" w:rsidRPr="007E7E79" w:rsidRDefault="003C2FF0" w:rsidP="00260E87">
      <w:pPr>
        <w:pStyle w:val="a8"/>
        <w:spacing w:line="240" w:lineRule="auto"/>
        <w:ind w:left="1531" w:hanging="1531"/>
        <w:jc w:val="center"/>
        <w:rPr>
          <w:b/>
          <w:color w:val="000000"/>
          <w:sz w:val="24"/>
          <w:szCs w:val="24"/>
        </w:rPr>
      </w:pPr>
      <w:r w:rsidRPr="007E7E79">
        <w:rPr>
          <w:b/>
          <w:color w:val="000000"/>
          <w:sz w:val="24"/>
          <w:szCs w:val="24"/>
        </w:rPr>
        <w:t>Фізико-механічні показники модулів драбин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7"/>
        <w:gridCol w:w="2738"/>
      </w:tblGrid>
      <w:tr w:rsidR="003C2FF0" w:rsidRPr="007E7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Значення величини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Стріла прогину щабля під статичним навантаженням 2600 Н, мм, не більше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7,5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Випробна напруга модуля драбини завдовжки 300 мм, кВ, не менше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:rsidR="007E7E79" w:rsidRDefault="007E7E79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06" w:name="_Toc511806379"/>
      <w:bookmarkStart w:id="107" w:name="_Toc520097029"/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15.10. </w:t>
      </w:r>
      <w:r w:rsidRPr="000031EE">
        <w:rPr>
          <w:color w:val="000000"/>
          <w:spacing w:val="-4"/>
          <w:sz w:val="24"/>
          <w:szCs w:val="24"/>
        </w:rPr>
        <w:t>Полімерні</w:t>
      </w:r>
      <w:r w:rsidRPr="000031EE">
        <w:rPr>
          <w:color w:val="000000"/>
          <w:sz w:val="24"/>
          <w:szCs w:val="24"/>
        </w:rPr>
        <w:t xml:space="preserve"> ізолятори для ВРПН</w:t>
      </w:r>
      <w:bookmarkEnd w:id="106"/>
      <w:bookmarkEnd w:id="10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15.10.1. В електроустановках під час виконання робіт за технологією ВРПН для створення механічного навантаження та ізоляції струмовідних частин електрообладнання від заземлених, а також для ізоляції від землі пристроїв для ВРПН, що мають потенціал струмовідних частин напругою 110 кВ і більше, необхідно  застосовувати полімерні ізол</w:t>
      </w:r>
      <w:r w:rsidRPr="000031EE">
        <w:rPr>
          <w:color w:val="000000"/>
          <w:sz w:val="24"/>
          <w:szCs w:val="24"/>
          <w:lang w:val="uk-UA"/>
        </w:rPr>
        <w:t>я</w:t>
      </w:r>
      <w:r w:rsidRPr="000031EE">
        <w:rPr>
          <w:color w:val="000000"/>
          <w:sz w:val="24"/>
          <w:szCs w:val="24"/>
          <w:lang w:val="uk-UA"/>
        </w:rPr>
        <w:t xml:space="preserve">тори для ВРПН.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15.10.2. Полімерні ізолятори для ВРПН повинні складатись із склопластикового стрижня, вологотрекінгостійкої оболонки та мет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левих наконечників. </w:t>
      </w:r>
    </w:p>
    <w:p w:rsidR="003C2FF0" w:rsidRPr="000031EE" w:rsidRDefault="003C2FF0" w:rsidP="000031EE">
      <w:pPr>
        <w:ind w:firstLine="567"/>
        <w:jc w:val="both"/>
        <w:rPr>
          <w:b/>
          <w:bCs/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15.10.3. В електроустановках 500 кВ і більше повинні застосовуватись екранні кіл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ця (диски), і ізолятори доцільно комплектувати в гірлянди, що складаються з двох або б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льше послідовно з'єднаних ізоляторів. У цьому разі довжина окремого елемента не пов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нна пер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вищувати 4 м.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15.10.4. Для ВРПН допускається застосовувати як лінійні підвісні ізолятори серії ЛК, так і спеціальні серії СК, що призначені для ВРПН.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08" w:name="_Toc511806380"/>
      <w:bookmarkStart w:id="109" w:name="_Toc520097030"/>
      <w:r w:rsidRPr="000031EE">
        <w:rPr>
          <w:color w:val="000000"/>
          <w:sz w:val="24"/>
          <w:szCs w:val="24"/>
        </w:rPr>
        <w:t>15.11. Ізолювальні штанги та тяги для ВРПН</w:t>
      </w:r>
      <w:bookmarkEnd w:id="108"/>
      <w:bookmarkEnd w:id="10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15.11.1. Вимоги до ізолювальних штанг для ВРПН,  що застосовуються в електр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установках  для виконання робіт за технологією  ВРПН, наведено в підрозділі 5.2 цих Правил.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15.11.2. В електроустановках для приймання механічного навантаження між струм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відними і заземленими частинами електропристроїв, а також для ізоляції від землі 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строїв для ВРПН замість полімерних ізоляторів можна застосовувати ізолювальні тяги для ВРПН, які розраховані на прикладання розтягувального навантаження і повинні вигото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лятись у вигляді ізолювального стрижня або заповненої спіненим поліуретаном труби, що мають металеві наконечники.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10" w:name="_Toc511806381"/>
      <w:bookmarkStart w:id="111" w:name="_Toc520097031"/>
      <w:r w:rsidRPr="000031EE">
        <w:rPr>
          <w:color w:val="000000"/>
          <w:sz w:val="24"/>
          <w:szCs w:val="24"/>
        </w:rPr>
        <w:t>15.12. Ізолювальні канати для ВРПН</w:t>
      </w:r>
      <w:bookmarkEnd w:id="110"/>
      <w:bookmarkEnd w:id="11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15.12.1. В електроустановках для виконання робіт за технологією ВРПН, пов'язаних з підніманням (спусканням) кабіни з електром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нтером, пристроїв та їхніх елементів, що підлягають ремонту, а також з переміщуванням, відтягуванням та страхуванням візків, 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бін, драбин та пристроїв, необхідно застосовувати ізолювальні канати для ВРПН.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15.12.2. Ізолювальні канати для ВРПН повинні виготовлятись з негігроскопічних важкозаймистих матеріалів (</w:t>
      </w:r>
      <w:r w:rsidRPr="000031EE">
        <w:rPr>
          <w:color w:val="000000"/>
          <w:spacing w:val="-4"/>
          <w:sz w:val="24"/>
          <w:szCs w:val="24"/>
          <w:lang w:val="uk-UA"/>
        </w:rPr>
        <w:t>поліпропілену тощо), зберігати механічну міцність і мати осн</w:t>
      </w:r>
      <w:r w:rsidRPr="000031EE">
        <w:rPr>
          <w:color w:val="000000"/>
          <w:spacing w:val="-4"/>
          <w:sz w:val="24"/>
          <w:szCs w:val="24"/>
          <w:lang w:val="uk-UA"/>
        </w:rPr>
        <w:t>о</w:t>
      </w:r>
      <w:r w:rsidRPr="000031EE">
        <w:rPr>
          <w:color w:val="000000"/>
          <w:spacing w:val="-4"/>
          <w:sz w:val="24"/>
          <w:szCs w:val="24"/>
          <w:lang w:val="uk-UA"/>
        </w:rPr>
        <w:t>вні характеристики</w:t>
      </w:r>
      <w:r w:rsidRPr="000031EE">
        <w:rPr>
          <w:color w:val="000000"/>
          <w:sz w:val="24"/>
          <w:szCs w:val="24"/>
          <w:lang w:val="uk-UA"/>
        </w:rPr>
        <w:t>, наведені в таблиці 15.4.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260E87">
      <w:pPr>
        <w:pStyle w:val="a8"/>
        <w:spacing w:line="240" w:lineRule="auto"/>
        <w:ind w:left="1531" w:hanging="1531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15.4.</w:t>
      </w:r>
    </w:p>
    <w:p w:rsidR="003C2FF0" w:rsidRPr="007E7E79" w:rsidRDefault="003C2FF0" w:rsidP="00260E87">
      <w:pPr>
        <w:pStyle w:val="a8"/>
        <w:spacing w:line="240" w:lineRule="auto"/>
        <w:ind w:left="1531" w:hanging="1531"/>
        <w:jc w:val="center"/>
        <w:rPr>
          <w:b/>
          <w:color w:val="000000"/>
          <w:sz w:val="24"/>
          <w:szCs w:val="24"/>
        </w:rPr>
      </w:pPr>
      <w:r w:rsidRPr="007E7E79">
        <w:rPr>
          <w:b/>
          <w:color w:val="000000"/>
          <w:sz w:val="24"/>
          <w:szCs w:val="24"/>
        </w:rPr>
        <w:t>Основні характеристики поліпропіленових канатів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5"/>
        <w:gridCol w:w="2316"/>
        <w:gridCol w:w="2192"/>
        <w:gridCol w:w="2192"/>
      </w:tblGrid>
      <w:tr w:rsidR="003C2FF0" w:rsidRPr="007E7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Діаметр каната, мм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Довжина обводу п</w:t>
            </w: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е</w:t>
            </w: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рерізу, мм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Розривне</w:t>
            </w:r>
          </w:p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навантаження, кН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7E7E79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Випробне нава</w:t>
            </w: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н</w:t>
            </w:r>
            <w:r w:rsidRPr="007E7E79">
              <w:rPr>
                <w:b/>
                <w:color w:val="000000"/>
                <w:sz w:val="24"/>
                <w:szCs w:val="24"/>
                <w:lang w:val="uk-UA"/>
              </w:rPr>
              <w:t>таження, кН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9,55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12,74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3,75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15,92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7,75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22,29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25,47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0031EE">
              <w:rPr>
                <w:color w:val="000000"/>
                <w:spacing w:val="-4"/>
                <w:sz w:val="24"/>
                <w:szCs w:val="24"/>
              </w:rPr>
              <w:t xml:space="preserve">31,84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18</w:t>
            </w:r>
          </w:p>
        </w:tc>
      </w:tr>
    </w:tbl>
    <w:p w:rsidR="0037587B" w:rsidRDefault="0037587B" w:rsidP="0037587B">
      <w:pPr>
        <w:ind w:firstLine="567"/>
        <w:jc w:val="both"/>
        <w:rPr>
          <w:sz w:val="24"/>
          <w:szCs w:val="24"/>
          <w:lang w:val="uk-UA"/>
        </w:rPr>
      </w:pPr>
    </w:p>
    <w:p w:rsidR="003C2FF0" w:rsidRPr="0037587B" w:rsidRDefault="003C2FF0" w:rsidP="0037587B">
      <w:pPr>
        <w:ind w:firstLine="567"/>
        <w:jc w:val="both"/>
        <w:rPr>
          <w:sz w:val="24"/>
          <w:szCs w:val="24"/>
        </w:rPr>
      </w:pPr>
      <w:r w:rsidRPr="0037587B">
        <w:rPr>
          <w:sz w:val="24"/>
          <w:szCs w:val="24"/>
        </w:rPr>
        <w:t>15.12.3. Довжина поліпропіленового каната, один кінець якого перебуває під п</w:t>
      </w:r>
      <w:r w:rsidRPr="0037587B">
        <w:rPr>
          <w:sz w:val="24"/>
          <w:szCs w:val="24"/>
        </w:rPr>
        <w:t>о</w:t>
      </w:r>
      <w:r w:rsidRPr="0037587B">
        <w:rPr>
          <w:sz w:val="24"/>
          <w:szCs w:val="24"/>
        </w:rPr>
        <w:t>тенціалом проводу, а інший – під потенціалом землі, повинна бути не менша за наведену в таблиці 15.5.Таблиця 15.5.</w:t>
      </w:r>
    </w:p>
    <w:p w:rsidR="003C2FF0" w:rsidRDefault="003C2FF0" w:rsidP="00260E87">
      <w:pPr>
        <w:pStyle w:val="a8"/>
        <w:spacing w:line="240" w:lineRule="auto"/>
        <w:ind w:left="1531" w:hanging="1531"/>
        <w:jc w:val="center"/>
        <w:rPr>
          <w:color w:val="000000"/>
          <w:sz w:val="24"/>
          <w:szCs w:val="24"/>
        </w:rPr>
      </w:pPr>
      <w:r w:rsidRPr="0037587B">
        <w:rPr>
          <w:color w:val="000000"/>
          <w:sz w:val="24"/>
          <w:szCs w:val="24"/>
        </w:rPr>
        <w:t>Залежність довжини поліпропіленових канатів від номінальної напруги ПЛ</w:t>
      </w:r>
    </w:p>
    <w:p w:rsidR="0037587B" w:rsidRPr="0037587B" w:rsidRDefault="0037587B" w:rsidP="00260E87">
      <w:pPr>
        <w:pStyle w:val="a8"/>
        <w:spacing w:line="240" w:lineRule="auto"/>
        <w:ind w:left="1531" w:hanging="1531"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8"/>
        <w:gridCol w:w="4367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Номінальна напруга ПЛ, кВ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Довжина каната, м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1,2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2,4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3,2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450 –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4,5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6,6</w:t>
            </w:r>
          </w:p>
        </w:tc>
      </w:tr>
    </w:tbl>
    <w:p w:rsidR="007E7E79" w:rsidRDefault="007E7E79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12" w:name="_Toc511806382"/>
      <w:bookmarkStart w:id="113" w:name="_Toc520097032"/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15.13. Гнучкі ізолятори з атмосферостійкою захисною оболонкою для ВРПН</w:t>
      </w:r>
      <w:bookmarkEnd w:id="112"/>
      <w:bookmarkEnd w:id="11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15.13.1. В електроустановках для виконання робіт за технологією ВРПН, пов'язаних з </w:t>
      </w:r>
      <w:r w:rsidRPr="000031EE">
        <w:rPr>
          <w:color w:val="000000"/>
          <w:sz w:val="24"/>
          <w:szCs w:val="24"/>
          <w:lang w:val="uk-UA"/>
        </w:rPr>
        <w:lastRenderedPageBreak/>
        <w:t>транспортуванням кабіни з електромонтером до проводу, підніманням (спусканням) і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струментів, пристосувань та елементів, що підлягають ремонту, переміщуванням візків з електромонтером вздовж проводів ПЛ, необхідно застосовувати гнучкі ізолятори з атмо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феростійкою захисною оболонкою для ВРПН, які допускається експлуатувати нез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лежно від вологості повітря – навіть за його вологості понад 90 %, але за умови відсутності оп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дів.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15.13.2. Гнучкі ізолятори повинні складатися з тримального елемента (лавсанового каната у захисній оболонці з етіленпропіленової гуми) та герметично обпресованих кінц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виків.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15.13.3. Номінальне механічне навантаження гнучких ізоляторів типу ГЕП-100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винно становити 1000 Н (100 кгс), а ізоляторів т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пу ГЕП-250 – 2500 Н (250 кгс).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14" w:name="_Toc511806383"/>
      <w:bookmarkStart w:id="115" w:name="_Toc520097033"/>
      <w:r w:rsidRPr="000031EE">
        <w:rPr>
          <w:color w:val="000000"/>
          <w:sz w:val="24"/>
          <w:szCs w:val="24"/>
        </w:rPr>
        <w:t>15.14. Гнучкі ізолювальні драбини для ВРПН</w:t>
      </w:r>
      <w:bookmarkEnd w:id="114"/>
      <w:bookmarkEnd w:id="11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15.14.1. В електроустановках для виконання робіт за технологією ВРПН для підн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мання (спускання) електромонтера, який працює на струмовідних частинах електроуст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новок, що перебувають під напругою, необхідно застосовувати гнучкі ізолювальні драб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ни для ВРПН.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15.14.2. Гнучкі ізолювальні драбини для ВРПН повинні виготовлятись з дотрима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тятиви драбин повинні виготовлятись з поліпропіленового каната, щаблі – з скл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пластикового профілю;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драбини повинна давати змогу складати її з кількох секцій, з'єднання яких між собою, а також кріплення драбини до конструкції повинно здійснюватись за д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помогою карабінів або зчіпної арматури;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номінальне навантаження драбини повинно бути 1000 Н (100 кгс).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16" w:name="_Toc511806384"/>
      <w:bookmarkStart w:id="117" w:name="_Toc520097034"/>
      <w:r w:rsidRPr="000031EE">
        <w:rPr>
          <w:color w:val="000000"/>
          <w:sz w:val="24"/>
          <w:szCs w:val="24"/>
        </w:rPr>
        <w:t>15.15. Ізолювальні вставки автопідіймачів для ВРПН</w:t>
      </w:r>
      <w:bookmarkEnd w:id="116"/>
      <w:bookmarkEnd w:id="11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15.15.1. В електроустановках для ізоляції робочої корзини з електромонтером від з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млі під час виконання робіт на струмовідних частинах, що перебувають під напругою,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обхідно застосовувати ізолювальні вставки автопідіймачів для ВРПН.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15.15.2. Під час виконання робіт за технологією ВРПН верхній кінець ізолювальної вставки необхідно кріпити до робочої корзини, а нижній – до верхньої секції підіймача, і в цьому разі вставка може замінювати цю секцію частково або повністю.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15.15.3. Оснащення підіймача ізолювальною вставкою не повинно призводити до механічного перевантаження вузлів підіймача. 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Допускається </w:t>
      </w:r>
      <w:r w:rsidRPr="000031EE">
        <w:rPr>
          <w:color w:val="000000"/>
          <w:spacing w:val="-4"/>
          <w:sz w:val="24"/>
          <w:szCs w:val="24"/>
          <w:lang w:val="uk-UA"/>
        </w:rPr>
        <w:t>знижувати номінальну вантажопідйомність</w:t>
      </w:r>
      <w:r w:rsidRPr="000031EE">
        <w:rPr>
          <w:color w:val="000000"/>
          <w:sz w:val="24"/>
          <w:szCs w:val="24"/>
          <w:lang w:val="uk-UA"/>
        </w:rPr>
        <w:t xml:space="preserve"> робочої корзини.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18" w:name="_Toc511806385"/>
      <w:bookmarkStart w:id="119" w:name="_Toc520097035"/>
      <w:r w:rsidRPr="000031EE">
        <w:rPr>
          <w:color w:val="000000"/>
          <w:sz w:val="24"/>
          <w:szCs w:val="24"/>
        </w:rPr>
        <w:t>15.16. Ізолювальні навісні та опорні конструкції для ВРПН</w:t>
      </w:r>
      <w:bookmarkEnd w:id="118"/>
      <w:bookmarkEnd w:id="11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15.16.1. Ізолювальні навісні та опорні конструкції для ВРПН, виготовлені з ізоляці</w:t>
      </w:r>
      <w:r w:rsidRPr="000031EE">
        <w:rPr>
          <w:color w:val="000000"/>
          <w:sz w:val="24"/>
          <w:szCs w:val="24"/>
          <w:lang w:val="uk-UA"/>
        </w:rPr>
        <w:t>й</w:t>
      </w:r>
      <w:r w:rsidRPr="000031EE">
        <w:rPr>
          <w:color w:val="000000"/>
          <w:sz w:val="24"/>
          <w:szCs w:val="24"/>
          <w:lang w:val="uk-UA"/>
        </w:rPr>
        <w:t>них стрижнів та тяг, що утворюють об'ємну конструкцію, до якої (або на якій) монтують корзину (площадку), повинні застосовуватись для ізоляції від землі робочої корзини (площ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дки) з електромонтером, який під час виконання роботи на струмовідних частинах, що перебувають під напругою, повинен мати змогу безпечно переміщуватись з потенціалу землі на потенціал проводу.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15.16.2. Як під час виконання робіт на струмовідних частинах, що перебувають під напругою, так і під час переміщування електромонтера до проводу і в зворотному напря</w:t>
      </w:r>
      <w:r w:rsidRPr="000031EE">
        <w:rPr>
          <w:color w:val="000000"/>
          <w:sz w:val="24"/>
          <w:szCs w:val="24"/>
          <w:lang w:val="uk-UA"/>
        </w:rPr>
        <w:t>м</w:t>
      </w:r>
      <w:r w:rsidRPr="000031EE">
        <w:rPr>
          <w:color w:val="000000"/>
          <w:sz w:val="24"/>
          <w:szCs w:val="24"/>
          <w:lang w:val="uk-UA"/>
        </w:rPr>
        <w:t>ку сумарна відстань по повітрю "струмовідна частина – людина" і "людина – земля" пов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нна бути не менша за відстань, що наведена в таблиці 15.1.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15.16.3. Монтаж і експлуатацію ізолювальних навісних і опорних конструкцій для ВРПН необхідно проводити згідно з інструкціями заводу-виробника.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7E7E79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20" w:name="_Toc511806386"/>
      <w:bookmarkStart w:id="121" w:name="_Toc520097036"/>
      <w:r w:rsidRPr="000031EE">
        <w:rPr>
          <w:color w:val="000000"/>
          <w:sz w:val="24"/>
          <w:szCs w:val="24"/>
        </w:rPr>
        <w:t xml:space="preserve">15.17. Засоби захисту працівників від впливу електричних полів </w:t>
      </w: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під час ВРПН</w:t>
      </w:r>
      <w:bookmarkEnd w:id="120"/>
      <w:bookmarkEnd w:id="12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15.17.1. В електроустановках під час виконання робіт за технологією ВРПН для зм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lastRenderedPageBreak/>
        <w:t>шення напруженості електричного поля до рівня, допустимого для перебування праці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ників в електричному полі протягом робочого дня без використання засобів захисту, тобто до 5 кВ/м, необхідно застосовувати стаціонарні, переносні та знімні екр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нувальні пристрої і захисні індивідуальні екранувальні комплекти одягу.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15.17.2. Допустимий час перебування працівника в електричному полі без засобів захисту повинен обмежуватись згідно з вимогами ГОСТ 12.1.002 (додаток 7 до цих Пр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вил).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15.17.3. Загальні технічні вимоги, основні параметри і розміри пристроїв для захисту від впливу електричних полів промислової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тоти під час виконання робіт у ВРУ та на ПЛ 330 – 750 кВ повинні відповідати ГОСТ 12.4.154.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pacing w:val="-4"/>
          <w:sz w:val="24"/>
          <w:szCs w:val="24"/>
          <w:lang w:val="uk-UA"/>
        </w:rPr>
        <w:t>Експлуатувати екранувальні пристрої необхідно з дотриманням таких</w:t>
      </w:r>
      <w:r w:rsidRPr="000031EE">
        <w:rPr>
          <w:color w:val="000000"/>
          <w:sz w:val="24"/>
          <w:szCs w:val="24"/>
          <w:lang w:val="uk-UA"/>
        </w:rPr>
        <w:t xml:space="preserve">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екранувальні пристрої необхідно заземлювати приєднанням їх до заземлювачів або до заземлених частин обладнання;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знімні екранувальні пристрої повинні мати гальванічний контакт з машинами і м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ханізмами, на яких вони змонтовані.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У разі заземлення машин і механізмів додатково заземлювати знімні екранувальні пристрої не потрібно.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15.17.4. В електроустановках під час виконання робіт за технологією ВРПН для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хисту працівників від впливу електричних полів промислової частоти повинні застосов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 xml:space="preserve">ватись такі індивідуальні екранувальні комплекти одягу: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комплекти одягу, призначені для виконання робіт із землі та на заземлених кон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трукціях (на потенціалі землі), – у ВРУ та на ПЛ напругою від 330 до 1150 кВ за напруж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ності електричного поля до 60 кВ/м;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комплекти одягу, призначені для виконання робіт під потенціалом проводу, – в електроустановках напругою від 110 до 1150 кВ з безпосереднім дотиком до струмовідних частин.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15.17.5. Індивідуальні екранувальні комплекти одягу повинні виготовлятись з д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кожен комплект </w:t>
      </w:r>
      <w:r w:rsidRPr="000031EE">
        <w:rPr>
          <w:color w:val="000000"/>
          <w:spacing w:val="-4"/>
          <w:sz w:val="24"/>
          <w:szCs w:val="24"/>
          <w:lang w:val="uk-UA"/>
        </w:rPr>
        <w:t>одягу повинен складатись з таких струмопровідних</w:t>
      </w:r>
      <w:r w:rsidRPr="000031EE">
        <w:rPr>
          <w:color w:val="000000"/>
          <w:sz w:val="24"/>
          <w:szCs w:val="24"/>
          <w:lang w:val="uk-UA"/>
        </w:rPr>
        <w:t xml:space="preserve"> елементів: кур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ки і штанів (або комбінезона), капюшона або накасника, екрана для обличчя, взуття і шк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рпеток, рукавичок. При цьому всі елементи комплекту одягу повинні мати між собою г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львані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 xml:space="preserve">ний зв'язок, для забезпечення якого застосовуються струмопровідні стрічки або кнопки;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комплекти одягу повинні зберігати свої гігієнічні експлуатаційні та захисні власт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вості протягом всього терміну експлуатації, але не менше 12 міс.;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коефіцієнт екранування (захисту) комплектів одягу для роботи під потенціалом з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млі повинен бути не менше 30, а комплектів для виконання робіт під потенціалом проводу – не менше 100.</w:t>
      </w:r>
    </w:p>
    <w:p w:rsidR="007E7E79" w:rsidRPr="000031EE" w:rsidRDefault="007E7E79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22" w:name="_Toc511806387"/>
      <w:bookmarkStart w:id="123" w:name="_Toc520097037"/>
      <w:r w:rsidRPr="000031EE">
        <w:rPr>
          <w:color w:val="000000"/>
          <w:sz w:val="24"/>
          <w:szCs w:val="24"/>
        </w:rPr>
        <w:t>15.18. Вимірювачі напруженості електричного поля для ВРПН</w:t>
      </w:r>
      <w:bookmarkEnd w:id="122"/>
      <w:bookmarkEnd w:id="12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15.18.1. Для вимірювання напруженості ЕП промислової частоти в робочих зонах електроустановок з метою контролю за допустимими рівнями напруженості поля необхі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но застосовувати вимірювачі напруженості ЕП для ВРПН, які повинні вимірювати діючі значення напруженості ЕП і забезпечувати необхідні межі вимірювання з допустимою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хибкою до 10 %.</w:t>
      </w:r>
    </w:p>
    <w:p w:rsidR="0037587B" w:rsidRDefault="0037587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124" w:name="_Toc511806388"/>
      <w:bookmarkStart w:id="125" w:name="_Toc520097038"/>
    </w:p>
    <w:p w:rsidR="007E7E79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16. Пристрої для перевірки покажчиків напруги. Призначення та вимоги до</w:t>
      </w:r>
    </w:p>
    <w:p w:rsidR="003C2FF0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 констру</w:t>
      </w:r>
      <w:r w:rsidRPr="000031EE">
        <w:rPr>
          <w:color w:val="000000"/>
          <w:sz w:val="24"/>
          <w:szCs w:val="24"/>
        </w:rPr>
        <w:t>к</w:t>
      </w:r>
      <w:r w:rsidRPr="000031EE">
        <w:rPr>
          <w:color w:val="000000"/>
          <w:sz w:val="24"/>
          <w:szCs w:val="24"/>
        </w:rPr>
        <w:t>ції</w:t>
      </w:r>
      <w:bookmarkEnd w:id="124"/>
      <w:bookmarkEnd w:id="12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16.1. За відсутності електроустановки, про яку наперед відомо, що вона перебуває під напругою, для перевірки покажчиків напруги понад 1000 В безпосередньо на робоч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му місці необхідно застосовувати пристрої для перевірки покажчиків напруги.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16.2. Пристрої для перевірки покажчиків напруги повинні виготовлятись і експлу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туватись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pacing w:val="-6"/>
          <w:sz w:val="24"/>
          <w:szCs w:val="24"/>
          <w:lang w:val="uk-UA"/>
        </w:rPr>
        <w:t>– напруга змінного струму на виході пристрою повинна бути не менше</w:t>
      </w:r>
      <w:r w:rsidRPr="000031EE">
        <w:rPr>
          <w:color w:val="000000"/>
          <w:spacing w:val="-4"/>
          <w:sz w:val="24"/>
          <w:szCs w:val="24"/>
          <w:lang w:val="uk-UA"/>
        </w:rPr>
        <w:t xml:space="preserve"> 600 </w:t>
      </w:r>
      <w:r w:rsidRPr="000031EE">
        <w:rPr>
          <w:color w:val="000000"/>
          <w:sz w:val="24"/>
          <w:szCs w:val="24"/>
          <w:lang w:val="uk-UA"/>
        </w:rPr>
        <w:t>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частота вихідної напруги повинна забезпечувати спрацьовування покажчика, який </w:t>
      </w:r>
      <w:r w:rsidRPr="000031EE">
        <w:rPr>
          <w:color w:val="000000"/>
          <w:sz w:val="24"/>
          <w:szCs w:val="24"/>
          <w:lang w:val="uk-UA"/>
        </w:rPr>
        <w:lastRenderedPageBreak/>
        <w:t>підлягає перевірці, у разі його однополюсного підімкнення до пристрою за рахунок ємні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ного зв'язку;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живлення пристрою необхідно здійснювати від автономного джерела, яке повинно забезпечувати перевірку покажчика напруги протягом не менше 10 хв без підзаряджання джерела живлення;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пристрій повинен бути електробезпечним.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Допускається живити пристрій від бортової електромережі автомобіля.</w:t>
      </w:r>
    </w:p>
    <w:p w:rsidR="0037587B" w:rsidRDefault="0037587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126" w:name="_Toc511806389"/>
      <w:bookmarkStart w:id="127" w:name="_Toc520097039"/>
    </w:p>
    <w:p w:rsidR="008B63A0" w:rsidRDefault="003C2FF0" w:rsidP="008B63A0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8B63A0">
        <w:rPr>
          <w:b w:val="0"/>
          <w:caps/>
          <w:color w:val="000000"/>
          <w:sz w:val="24"/>
          <w:szCs w:val="24"/>
        </w:rPr>
        <w:t xml:space="preserve">17. Засоби індивідуального захисту. Призначення </w:t>
      </w:r>
    </w:p>
    <w:p w:rsidR="003C2FF0" w:rsidRPr="008B63A0" w:rsidRDefault="003C2FF0" w:rsidP="008B63A0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8B63A0">
        <w:rPr>
          <w:b w:val="0"/>
          <w:caps/>
          <w:color w:val="000000"/>
          <w:sz w:val="24"/>
          <w:szCs w:val="24"/>
        </w:rPr>
        <w:t>та вимоги до конструкції</w:t>
      </w:r>
      <w:bookmarkEnd w:id="126"/>
      <w:bookmarkEnd w:id="127"/>
    </w:p>
    <w:p w:rsidR="008B63A0" w:rsidRPr="008B63A0" w:rsidRDefault="008B63A0" w:rsidP="008B63A0">
      <w:pPr>
        <w:rPr>
          <w:lang w:val="uk-UA"/>
        </w:rPr>
      </w:pPr>
    </w:p>
    <w:p w:rsidR="003C2FF0" w:rsidRDefault="003C2FF0" w:rsidP="007E7E79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28" w:name="_Toc511806390"/>
      <w:bookmarkStart w:id="129" w:name="_Toc520097040"/>
      <w:r w:rsidRPr="000031EE">
        <w:rPr>
          <w:color w:val="000000"/>
          <w:sz w:val="24"/>
          <w:szCs w:val="24"/>
        </w:rPr>
        <w:t>17.1. Протигази і респіратори</w:t>
      </w:r>
      <w:bookmarkEnd w:id="128"/>
      <w:bookmarkEnd w:id="12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17.1.1. В ЗРУ для захисту працівників від отруєння або удушення газами, що утв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рюються від розплавлення металу або горіння ел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ктроізоляційних матеріалів за аварійних режимів, необхідно застосовувати ЗIЗ органів дихання: шлангові протигази, що забезп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чують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давання повітря з чистої зони по шлангу(ах) вдиханням </w:t>
      </w:r>
      <w:r w:rsidRPr="000031EE">
        <w:rPr>
          <w:color w:val="000000"/>
          <w:spacing w:val="-4"/>
          <w:sz w:val="24"/>
          <w:szCs w:val="24"/>
          <w:lang w:val="uk-UA"/>
        </w:rPr>
        <w:t>працівником або через повітроподавальну</w:t>
      </w:r>
      <w:r w:rsidRPr="000031EE">
        <w:rPr>
          <w:color w:val="000000"/>
          <w:sz w:val="24"/>
          <w:szCs w:val="24"/>
          <w:lang w:val="uk-UA"/>
        </w:rPr>
        <w:t xml:space="preserve"> установку (наприклад, ПШ-1 і ПШ-2).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Відстані, на яких захищають протигази, необхідно зазначати в інструкції з експлу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тації.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17.1.2. Дозволяється застосовувати, у разі необхідності, протигази фільтрувальної дії, що використовувались для індивідуального захисту населення (наприклад, ГП-5), з гопкалітовим патроном, який захищає від окису вуглецю (чадного газу).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Гопкалітовий патрон дозволяється застосовувати за температури не нижче плюс 6 ºС; за більш низької температури його властивості втрачаються.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17.1.3. В електроустановках під час виконання зварювальних робіт для захисту від аерозолів необхідно застосовувати протипилові та протиаерозольні респіратори (напр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клад, РП-К, Ф-62Ш, "Кама", ШБ-1, "Лепесток-200" та ін.).</w:t>
      </w:r>
    </w:p>
    <w:p w:rsidR="008B63A0" w:rsidRPr="000031EE" w:rsidRDefault="008B63A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8B63A0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30" w:name="_Toc511806391"/>
      <w:bookmarkStart w:id="131" w:name="_Toc520097041"/>
      <w:r w:rsidRPr="000031EE">
        <w:rPr>
          <w:color w:val="000000"/>
          <w:sz w:val="24"/>
          <w:szCs w:val="24"/>
        </w:rPr>
        <w:t>17.2. Запобіжні монтерські пояси та страхувальні канати</w:t>
      </w:r>
      <w:bookmarkEnd w:id="130"/>
      <w:bookmarkEnd w:id="13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17.2.1. У разі виконання верхолазних робіт на ПЛ, в електростанціях і підстанціях, в РУ тощо для захисту працівників від падіння з висоти необхідно застосовувати такі ЗІЗ, як запобіжні монтерські пояси зі стропом із синтетичних матеріалів.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17.2.2. Під час виконання робіт на вимкнених ПЛ або в РУ – у разі повного знімання напруги, а також за умови виконання робіт на відстані від струмовідних частин, що пер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бувають під напругою, як виняток, допускається застосовувати запобіжні пояси зі стропом із сталевого каната або ланцюга.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17.2.3. У разі виконання вогневих робіт (електрозварювання, газорізання тощо)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обхідно застосовувати запобіжні пояси зі стропом, виготовленим із сталевого каната або ланцюга.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Умови застосування запобіжних поясів зі стропами із синтетичних матеріалів у разі виконання зварювальних робіт повинні зазначатись в інструкції з експлуатації поясів ко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кретних конструкцій.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17.2.4. Запобіжні монтерські пояси повинні відповідати вимогам ГОСТ 12.4.089 і ТУ на запобіжні монтерські пояси.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17.2.5. Запобіжні монтерські пояси повинні виготовлятись з дотриманням таких ТУ: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замикального пристрою (пряжки) запобіжного пояса повинна унемо</w:t>
      </w:r>
      <w:r w:rsidRPr="000031EE">
        <w:rPr>
          <w:color w:val="000000"/>
          <w:sz w:val="24"/>
          <w:szCs w:val="24"/>
          <w:lang w:val="uk-UA"/>
        </w:rPr>
        <w:t>ж</w:t>
      </w:r>
      <w:r w:rsidRPr="000031EE">
        <w:rPr>
          <w:color w:val="000000"/>
          <w:sz w:val="24"/>
          <w:szCs w:val="24"/>
          <w:lang w:val="uk-UA"/>
        </w:rPr>
        <w:t>ливлювати невірне або неповне його закривання;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карабін запобіжного пояса повинен мати запобіжний пристрій, що унеможливлює його випадкове розкривання;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карабіна повинна забезпечувати розкривання його замка однією 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кою;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закривання замка і запобіжного пристрою карабіна повинно здійснюватись автом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тично;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статичне розривне навантаження для страхувального пояса повинно бути не менше 7000 Н (700 кгс);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динамічне зусилля у разі захисної дії для безлямкового і лямкового страхувальних </w:t>
      </w:r>
      <w:r w:rsidRPr="000031EE">
        <w:rPr>
          <w:color w:val="000000"/>
          <w:sz w:val="24"/>
          <w:szCs w:val="24"/>
          <w:lang w:val="uk-UA"/>
        </w:rPr>
        <w:lastRenderedPageBreak/>
        <w:t>поясів, що мають тільки плечові лямки, повинно бути не більше 4000 Н (400 кгс), а для лямкового пояса, що має плечові та ножні лямки, – не менше 6000 Н (600 кгс).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17.2.6. Для безпечного виконання робіт в електроустановках, коли місце роботи зн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ходиться на відстані, що не дозволяє закріпитись стропом запобіжного пояса за констру</w:t>
      </w:r>
      <w:r w:rsidRPr="000031EE">
        <w:rPr>
          <w:color w:val="000000"/>
          <w:sz w:val="24"/>
          <w:szCs w:val="24"/>
          <w:lang w:val="uk-UA"/>
        </w:rPr>
        <w:t>к</w:t>
      </w:r>
      <w:r w:rsidRPr="000031EE">
        <w:rPr>
          <w:color w:val="000000"/>
          <w:sz w:val="24"/>
          <w:szCs w:val="24"/>
          <w:lang w:val="uk-UA"/>
        </w:rPr>
        <w:t>цію обладнання, необхідно, як додатковий засіб страхування, застосовувати страхувал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ний канат.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Для страхування необхідно застосовувати бавовняний страхувальний канат діаме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 xml:space="preserve">ром не менше 15 мм і завдовжки до 10 м або канат з капронового плетеного фалу.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Страхувальні канати необхідно оснащувати карабінами.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Розривне статичне навантаження такого каната повинно бути не менше 7000 Н (700 кгс).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Вузол кріплення страхувального каната до кільця запобіжного пояса показано на 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 xml:space="preserve">сунку 1. </w:t>
      </w:r>
    </w:p>
    <w:p w:rsidR="003C2FF0" w:rsidRPr="000031EE" w:rsidRDefault="003F10E1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noProof/>
          <w:color w:val="000000"/>
          <w:sz w:val="24"/>
          <w:szCs w:val="24"/>
        </w:rPr>
        <w:drawing>
          <wp:inline distT="0" distB="0" distL="0" distR="0">
            <wp:extent cx="3206115" cy="40493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F0" w:rsidRDefault="003C2FF0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Рисунок 1. Вузол кріплення страхувального каната до кільця</w:t>
      </w:r>
    </w:p>
    <w:p w:rsidR="008B63A0" w:rsidRPr="000031EE" w:rsidRDefault="008B63A0" w:rsidP="000031EE">
      <w:pPr>
        <w:jc w:val="center"/>
        <w:rPr>
          <w:color w:val="000000"/>
          <w:sz w:val="24"/>
          <w:szCs w:val="24"/>
          <w:lang w:val="uk-UA"/>
        </w:rPr>
      </w:pPr>
    </w:p>
    <w:p w:rsidR="003C2FF0" w:rsidRPr="000031EE" w:rsidRDefault="003C2FF0" w:rsidP="008B63A0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32" w:name="_Toc511806392"/>
      <w:bookmarkStart w:id="133" w:name="_Toc520097042"/>
      <w:r w:rsidRPr="000031EE">
        <w:rPr>
          <w:color w:val="000000"/>
          <w:sz w:val="24"/>
          <w:szCs w:val="24"/>
        </w:rPr>
        <w:t>17.3. Захисні каски</w:t>
      </w:r>
      <w:bookmarkEnd w:id="132"/>
      <w:bookmarkEnd w:id="13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17.3.1. В електроустановках під час виконання робіт для індивідуального захисту г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лови працівників від механічних пошкоджень, агресивних рідин, води, ураження електр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чним струмом у разі випадкового доторкання до струмовідних частин, що перебувають під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пругою, необхідно застосовувати захисні каски.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17.3.2. Загальні технічні вимоги до захисних касок і методи випробувань їх після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готовлення наведено в ГОСТ 12.4.128, вимоги до будівельних касок – в ГОСТ 12.4.087, до шахтарських касок – в ГОСТ 12.4.091.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17.3.3. Залежно від умов використання каску необхідно комплектувати утеплювал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ним підшоломником і водозахисною пелериною, протишумними навушниками, щитком для зварників та світильником.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17.3.4. Захисні каски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матеріал касок (поліетилен, текстоліт, пресоване скловолокно тощо) повинен бути нетоксичним, стійким до дії сірчаної кислоти, мінеральних мастил, бензину і дезинфіку</w:t>
      </w:r>
      <w:r w:rsidRPr="000031EE">
        <w:rPr>
          <w:color w:val="000000"/>
          <w:sz w:val="24"/>
          <w:szCs w:val="24"/>
          <w:lang w:val="uk-UA"/>
        </w:rPr>
        <w:t>ю</w:t>
      </w:r>
      <w:r w:rsidRPr="000031EE">
        <w:rPr>
          <w:color w:val="000000"/>
          <w:sz w:val="24"/>
          <w:szCs w:val="24"/>
          <w:lang w:val="uk-UA"/>
        </w:rPr>
        <w:t>чих засобів;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каски повинні мати суцільним корпус з козирком або полями і внутрішнє осн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щення </w:t>
      </w:r>
      <w:r w:rsidRPr="000031EE">
        <w:rPr>
          <w:color w:val="000000"/>
          <w:sz w:val="24"/>
          <w:szCs w:val="24"/>
          <w:lang w:val="uk-UA"/>
        </w:rPr>
        <w:lastRenderedPageBreak/>
        <w:t>(амортизатор і тримальну стрічка);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каски повинні зберігати свої захисні властивості протягом встановленого терміну експлуатації, який повинен зазначатись в нормативно-технічних документах на конкре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ний тип каски.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17.3.5. В процесі експлуатації випробування касок не проводяться.</w:t>
      </w:r>
    </w:p>
    <w:p w:rsidR="008B63A0" w:rsidRPr="000031EE" w:rsidRDefault="008B63A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8B63A0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34" w:name="_Toc511806393"/>
      <w:bookmarkStart w:id="135" w:name="_Toc520097043"/>
      <w:r w:rsidRPr="000031EE">
        <w:rPr>
          <w:color w:val="000000"/>
          <w:sz w:val="24"/>
          <w:szCs w:val="24"/>
        </w:rPr>
        <w:t>17.4. Захисні окуляри</w:t>
      </w:r>
      <w:bookmarkEnd w:id="134"/>
      <w:bookmarkEnd w:id="13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17.4.1. В електроустановках під час виконання робіт для індивідуального захисту очей від небезпечних і шкідливих виробничих факторів: електричної дуги, ультрафіолет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вого та інфрачервоного випромінювання, твердих часток і пилу, бризок кислот, лугів, ел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ктроліту, розплавленої мастики, розплавленого металу тощо слід застосовувати вигото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лені згідно з вимогами ГОСТ 12.4.013 і ГОСТ 12.4.001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хисні окуляри закритого типу з непрямою вентиляцією (наприклад, З4-72, ЗН8-72-У, ЗН13-72-Т, ЗН16-90, ЗНР1, із сві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лофільтрами С-4 – С-9, ЗНР3 (Г-1, Г-2, Г-3), ЗН5-72 (Г-1, Г-2, Г-3) та ін.).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17.4.2. Окуляри в герметичному виконанні, що призначені для захисту очей від шк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дливої дії різних газів, пари, диму, бризок, рідин, що роз'їдають очі, повинні повністю із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лювати простір під ними від навколишнього середовища; окуляри повинні комплектув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тись плі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кою, що не запотіває.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17.4.3. В процесі експлуатації випробування окулярів не проводяться.</w:t>
      </w:r>
    </w:p>
    <w:p w:rsidR="008B63A0" w:rsidRPr="000031EE" w:rsidRDefault="008B63A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8B63A0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36" w:name="_Toc511806394"/>
      <w:bookmarkStart w:id="137" w:name="_Toc520097044"/>
      <w:r w:rsidRPr="000031EE">
        <w:rPr>
          <w:color w:val="000000"/>
          <w:sz w:val="24"/>
          <w:szCs w:val="24"/>
        </w:rPr>
        <w:t>17.5. Захисні щитки для електрозварників</w:t>
      </w:r>
      <w:bookmarkEnd w:id="136"/>
      <w:bookmarkEnd w:id="13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17.5.1. В електроустановках під час виконання вогневих робіт для індивідуального захисту очей і обличчя електрозварників від ультрафіолетового та інфрачервоного випр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мінювання, засліплюючої яскравості дуги та іскор, а також бризок розплавленого металу необхідно застосовувати захисні щитки для електрозварників, виготовлені згідно з вим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гами ГОСТ 12.4.035 і ГОСТ 12.4.023.</w:t>
      </w:r>
    </w:p>
    <w:p w:rsidR="003C2FF0" w:rsidRPr="000031EE" w:rsidRDefault="003C2FF0" w:rsidP="000031EE">
      <w:pPr>
        <w:ind w:firstLine="567"/>
        <w:jc w:val="both"/>
        <w:rPr>
          <w:color w:val="000000"/>
          <w:spacing w:val="-4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17.5.2</w:t>
      </w:r>
      <w:r w:rsidRPr="000031EE">
        <w:rPr>
          <w:color w:val="000000"/>
          <w:spacing w:val="-4"/>
          <w:sz w:val="24"/>
          <w:szCs w:val="24"/>
          <w:lang w:val="uk-UA"/>
        </w:rPr>
        <w:t>. В електроустановках необхідно використовувати щитки таких видів: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 регульованим наголовним кріпленням;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 ручкою;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універсальні з наголовним кріпленням і ручкою;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 кріпленням на касці.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17.5.3. Захисні щитки для електрозварників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корпус щитків повинен бути непрозорим, виготовленим з неструмопровідного м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теріалу (фібри полікарбоната), стійкого до іскор, бризок розплавленого металу;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конструкція щитків повинна передбачати пристрій, що унеможливлює випадання скла з рамки або переміщування його за будь-якого положення щитка, а також забезпечує можливість замінювання скла без застосування інструменту.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17.5.4. В процесі експлуатації випробування щитків для електрозварників не пров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дяться.</w:t>
      </w:r>
    </w:p>
    <w:p w:rsidR="008B63A0" w:rsidRPr="000031EE" w:rsidRDefault="008B63A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8B63A0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38" w:name="_Toc511806395"/>
      <w:bookmarkStart w:id="139" w:name="_Toc520097045"/>
      <w:r w:rsidRPr="000031EE">
        <w:rPr>
          <w:color w:val="000000"/>
          <w:sz w:val="24"/>
          <w:szCs w:val="24"/>
        </w:rPr>
        <w:t>17.6. Спеціальні рукавиці</w:t>
      </w:r>
      <w:bookmarkEnd w:id="138"/>
      <w:bookmarkEnd w:id="13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17.6.1. В електроустановках для індивідуального захисту рук від механічних пошк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джень, підвищених і понижених температур, іскор і бризок розплавленого металу і каб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льної маси, мастил і нафтопродуктів, води, кислот, лугів, електроліту необхідно застос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вувати спеціальні рукавиці, виготовлені згідно з вимогами ГОСТ 12.4.010. </w:t>
      </w:r>
    </w:p>
    <w:p w:rsidR="003C2FF0" w:rsidRPr="000031EE" w:rsidRDefault="003C2FF0" w:rsidP="000031EE">
      <w:pPr>
        <w:ind w:firstLine="567"/>
        <w:jc w:val="both"/>
        <w:rPr>
          <w:color w:val="000000"/>
          <w:spacing w:val="-4"/>
          <w:sz w:val="24"/>
          <w:szCs w:val="24"/>
          <w:lang w:val="uk-UA"/>
        </w:rPr>
      </w:pPr>
      <w:r w:rsidRPr="000031EE">
        <w:rPr>
          <w:color w:val="000000"/>
          <w:spacing w:val="-4"/>
          <w:sz w:val="24"/>
          <w:szCs w:val="24"/>
          <w:lang w:val="uk-UA"/>
        </w:rPr>
        <w:t xml:space="preserve">17.6.2. </w:t>
      </w:r>
      <w:r w:rsidRPr="000031EE">
        <w:rPr>
          <w:color w:val="000000"/>
          <w:spacing w:val="4"/>
          <w:sz w:val="24"/>
          <w:szCs w:val="24"/>
          <w:lang w:val="uk-UA"/>
        </w:rPr>
        <w:t>Спеціальні рукавиці повинні виготовлятись з дотриманням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для виготовлення рукавиць необхідно використовувати парусину з вогнезахисним просочуванням або вовняні тканини, сукно або термостійку юхта;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рукавиці повинні мати підсилювальні захисні наклади або виготовлятись без них, мати звичайну довжину або бути подовженими з крагами;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довжина звичайних рукавиць не повинна перевищувати 300 мм; довжина рукавиць з крагами повинна бути не менше 420 мм. </w:t>
      </w:r>
    </w:p>
    <w:p w:rsidR="0037587B" w:rsidRDefault="0037587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140" w:name="_Toc511806396"/>
      <w:bookmarkStart w:id="141" w:name="_Toc520097046"/>
    </w:p>
    <w:p w:rsidR="003C2FF0" w:rsidRPr="008B63A0" w:rsidRDefault="003C2FF0" w:rsidP="008B63A0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8B63A0">
        <w:rPr>
          <w:b w:val="0"/>
          <w:caps/>
          <w:color w:val="000000"/>
          <w:sz w:val="24"/>
          <w:szCs w:val="24"/>
        </w:rPr>
        <w:lastRenderedPageBreak/>
        <w:t>18. Плакати і знаки безпеки. Призначення та вимоги до конструкції</w:t>
      </w:r>
      <w:bookmarkEnd w:id="140"/>
      <w:bookmarkEnd w:id="141"/>
    </w:p>
    <w:p w:rsidR="0037587B" w:rsidRPr="0037587B" w:rsidRDefault="0037587B" w:rsidP="0037587B">
      <w:pPr>
        <w:rPr>
          <w:lang w:val="uk-UA"/>
        </w:rPr>
      </w:pP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18.1. В електроустановках повинні застосовуватись плакати і знаки безпеки, вигот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влені згідно з вимогами ГОСТ 12.4.026.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18.2. </w:t>
      </w:r>
      <w:r w:rsidRPr="000031EE">
        <w:rPr>
          <w:color w:val="000000"/>
          <w:spacing w:val="-4"/>
          <w:sz w:val="24"/>
          <w:szCs w:val="24"/>
          <w:lang w:val="uk-UA"/>
        </w:rPr>
        <w:t>Залежно від умов застосування</w:t>
      </w:r>
      <w:r w:rsidRPr="000031EE">
        <w:rPr>
          <w:color w:val="000000"/>
          <w:sz w:val="24"/>
          <w:szCs w:val="24"/>
          <w:lang w:val="uk-UA"/>
        </w:rPr>
        <w:t xml:space="preserve"> </w:t>
      </w:r>
      <w:r w:rsidRPr="000031EE">
        <w:rPr>
          <w:color w:val="000000"/>
          <w:spacing w:val="-4"/>
          <w:sz w:val="24"/>
          <w:szCs w:val="24"/>
          <w:lang w:val="uk-UA"/>
        </w:rPr>
        <w:t>плакати</w:t>
      </w:r>
      <w:r w:rsidRPr="000031EE">
        <w:rPr>
          <w:color w:val="000000"/>
          <w:sz w:val="24"/>
          <w:szCs w:val="24"/>
          <w:lang w:val="uk-UA"/>
        </w:rPr>
        <w:t xml:space="preserve"> і знаки безпеки можуть бути такими: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заборонні – для заборони дій з комутаційними апаратами, помилкове увімкнення яких може призвести до попадання напруги на місце виконання робіт; для заборони пер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сування без засобів захисту в ВРУ 330 кВ і більше з напруженістю електричного поля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над 5 кВ/м;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застережні – для попередження про небезпеку наближення до струмовідних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тин, що перебувають під напругою;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настановчі –  для дозволу визначених дій – тільки у разі виконання конкретних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мог безпеки праці;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вказівні – для зазначення місця розміщення різних об'єктів та пристроїв.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18.3. За характером застосування плакати і знаки безпеки можуть бути постійними і переносними.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18.4. Постійні, переносні плакати і знаки безпеки повинні виготовлятись з електр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ізоляційних матеріалів (склопластику, полістир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лу, гетинаксу, текстоліту та ін.).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Плакати і знаки безпеки на бетонні та на металеві поверхні опор ПЛ, дверей камер та ін. рекомендується наносити фарбами за доп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могою трафаретів, а також використовувати плакати і знаки безпеки на самоклейкій плівці.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Допускається виготовляти постійні, переносні плакати і знаки безпеки з металу – тільки для установок, що віддалені від струмові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них частин.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18.5. Перелік, розміри, форма, місця і умови застосування плакатів наведено в дод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тку 8 до цих Правил, а їхнє зображення – на тр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тій полосі обкладинки.</w:t>
      </w:r>
    </w:p>
    <w:p w:rsidR="0037587B" w:rsidRPr="008B63A0" w:rsidRDefault="0037587B" w:rsidP="008B63A0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bookmarkStart w:id="142" w:name="_Toc511806397"/>
      <w:bookmarkStart w:id="143" w:name="_Toc520097047"/>
    </w:p>
    <w:p w:rsidR="003C2FF0" w:rsidRPr="008B63A0" w:rsidRDefault="003C2FF0" w:rsidP="008B63A0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8B63A0">
        <w:rPr>
          <w:b w:val="0"/>
          <w:caps/>
          <w:color w:val="000000"/>
          <w:sz w:val="24"/>
          <w:szCs w:val="24"/>
        </w:rPr>
        <w:t>19. Загальні вимоги до випробувань засобів захисту</w:t>
      </w:r>
      <w:bookmarkEnd w:id="142"/>
      <w:bookmarkEnd w:id="143"/>
    </w:p>
    <w:p w:rsidR="0037587B" w:rsidRPr="008B63A0" w:rsidRDefault="0037587B" w:rsidP="008B63A0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</w:p>
    <w:p w:rsidR="003C2FF0" w:rsidRPr="000031EE" w:rsidRDefault="003C2FF0" w:rsidP="008B63A0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44" w:name="_Toc511806398"/>
      <w:bookmarkStart w:id="145" w:name="_Toc520097048"/>
      <w:r w:rsidRPr="000031EE">
        <w:rPr>
          <w:color w:val="000000"/>
          <w:sz w:val="24"/>
          <w:szCs w:val="24"/>
        </w:rPr>
        <w:t>19.1. Загальні положення</w:t>
      </w:r>
      <w:bookmarkEnd w:id="144"/>
      <w:bookmarkEnd w:id="14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19.1.1. Під час експлуатації засоби захисту повинні проходити такі випробування: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експлуатаційні;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періодичні;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позачергові – після ремонту, замінювання будь-яких деталей, за наявності ознак несправності.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19.1.2. Позачергові випробування засобів захисту повинні проводитись за нормами експлуатаційних випробувань.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19.1.3. На підприємствах-виробниках засобів захисту повинні проводитись прий</w:t>
      </w:r>
      <w:r w:rsidRPr="000031EE">
        <w:rPr>
          <w:color w:val="000000"/>
          <w:sz w:val="24"/>
          <w:szCs w:val="24"/>
          <w:lang w:val="uk-UA"/>
        </w:rPr>
        <w:softHyphen/>
        <w:t>мально-здавальні, періодичні та типові механічні та електричні  випробування засобів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хисту, результати яких повинні оформлятись згідно з  додатками 3 – 6 до цих Правил.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19.1.4. Механічні та електричні експлуатаційні випробування засобів захисту пов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нні проводитись за нормами, наведеними в додатках 9 та 10 до цих Правил, механічні п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ріодичні і прий</w:t>
      </w:r>
      <w:r w:rsidRPr="000031EE">
        <w:rPr>
          <w:color w:val="000000"/>
          <w:sz w:val="24"/>
          <w:szCs w:val="24"/>
          <w:lang w:val="uk-UA"/>
        </w:rPr>
        <w:softHyphen/>
        <w:t>мально-здавальні, а також електричні приймально-здавальні випробування засобів захисту повинні проводитись за нормами, наведеними в додатках 11 та 12 до 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19.1.5. Під час проведення випробувань засобів захисту повинні перевірятись їхні  механічні та електричні характеристики.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19.1.6. Механічні випробування засобів захисту повинні проводитись перед електр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чними.</w:t>
      </w:r>
    </w:p>
    <w:p w:rsidR="0037587B" w:rsidRDefault="0037587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146" w:name="_Toc511806399"/>
      <w:bookmarkStart w:id="147" w:name="_Toc520097049"/>
    </w:p>
    <w:p w:rsidR="003C2FF0" w:rsidRPr="008B63A0" w:rsidRDefault="003C2FF0" w:rsidP="008B63A0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8B63A0">
        <w:rPr>
          <w:b w:val="0"/>
          <w:caps/>
          <w:color w:val="000000"/>
          <w:sz w:val="24"/>
          <w:szCs w:val="24"/>
        </w:rPr>
        <w:t>20. Загальні вимоги до експлуатаційних випробувань електрозахисних засобів</w:t>
      </w:r>
      <w:bookmarkEnd w:id="146"/>
      <w:bookmarkEnd w:id="147"/>
    </w:p>
    <w:p w:rsidR="0037587B" w:rsidRPr="0037587B" w:rsidRDefault="0037587B" w:rsidP="0037587B">
      <w:pPr>
        <w:rPr>
          <w:lang w:val="uk-UA"/>
        </w:rPr>
      </w:pPr>
    </w:p>
    <w:p w:rsidR="003C2FF0" w:rsidRDefault="003C2FF0" w:rsidP="008B63A0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48" w:name="_Toc511806400"/>
      <w:bookmarkStart w:id="149" w:name="_Toc520097050"/>
      <w:r w:rsidRPr="000031EE">
        <w:rPr>
          <w:color w:val="000000"/>
          <w:sz w:val="24"/>
          <w:szCs w:val="24"/>
        </w:rPr>
        <w:t>20.1. Загальні положення</w:t>
      </w:r>
      <w:bookmarkEnd w:id="148"/>
      <w:bookmarkEnd w:id="14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20.1.1. Всі електричні випробування електрозахисних засобів (далі – засобів захисту) з використанням підвищеної напруги повинні проводити спеціально навчені працівники.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20.1.2. Кожний засіб захисту перед проведенням випробувань необхідно оглянути – з метою перевірки розмірів, справності, комплектності, стану ізоляційної поверхні, наявн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сті номера.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20.1.3. Експлуатаційні випробування засобів захисту необхідно проводити напругою змінного струму частотою 50 Гц за таких умов: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температура повітря повинна бути плюс 25 </w:t>
      </w:r>
      <w:r w:rsidRPr="000031EE">
        <w:rPr>
          <w:color w:val="000000"/>
          <w:sz w:val="24"/>
          <w:szCs w:val="24"/>
        </w:rPr>
        <w:t xml:space="preserve">± </w:t>
      </w:r>
      <w:r w:rsidRPr="000031EE">
        <w:rPr>
          <w:color w:val="000000"/>
          <w:sz w:val="24"/>
          <w:szCs w:val="24"/>
          <w:lang w:val="uk-UA"/>
        </w:rPr>
        <w:t>10 ºС;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швидкість підвищення напруги до 1/3 випробної може бути довільною, проте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дальше її підвищення повинно бути плавним і швидким, але таким, що за напруги більше 3/4 випробної, повинна забезпечуватись можливість слідкувати за показами вимірювал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ного приладу. Після досягнення потрібного значення напруги необхідно витримати трив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лість випробування, а потім напругу швидко знизити до нуля або, по досягненні її значе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ня, що не перевищує 1/3 випробної, зняти напругу згідно з вимогами ГОСТ 1516.2. Пох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бка експлуатаційних випробувань не повинна перевищувати приведену похибку висок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вольтної випробної установки, яка атестована в установлен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му порядку;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під час проведення випробувань засобів захисту підвищену випробну напругу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обхідно прикладати до ізолювальної частини засобу захисту згідно з методикою випроб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вань. За відсутності відповідного джерела напруги, необхідного для проведення випроб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вань ізолювального електрозахисного засобу в цілому, допускається проводити випроб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вання його по частинах, поділивши ізолювальну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тину засобу захисту не більше як на 4 ділянки, до яких повинна прикладатись частина повної випробної напруги, яка повинна бути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порційна довжині і збільшена на 20 %;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тривалість прикладання повної випробної напруги до засобу захисту повинна ст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новити: 60 с – для ізоляції з гуми, фарфору і деяких видів негігроскопічних матеріалів, 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ких як склопластик; 300 с – для ізоляції з твердих органічних матеріалів, таких як бакеліт.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20.1.4. В  процесі експлуатації допускається проводити випробування засобів захи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ту з гуми випробною напругою постійного стр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му зі значенням, яке повинно в 2,5 рази перевищувати значення випробної напруги змінного струму. Струм, що протікає через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 xml:space="preserve">ріб, у цьому разі не нормується.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Тривалість проведення таких випробувань залишається тією самою, що й у разі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ведення випробувань напругою змінного струму.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20.1.5. </w:t>
      </w:r>
      <w:r w:rsidRPr="000031EE">
        <w:rPr>
          <w:color w:val="000000"/>
          <w:spacing w:val="4"/>
          <w:sz w:val="24"/>
          <w:szCs w:val="24"/>
          <w:lang w:val="uk-UA"/>
        </w:rPr>
        <w:t>Основні засоби захисту повинні проходити випробовування напругою: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3-кратною лінійною, але не менше 40 кВ – засоби захисту, що застосовуються в електроустановках напругою від 1 до 35 кВ вкл</w:t>
      </w:r>
      <w:r w:rsidRPr="000031EE">
        <w:rPr>
          <w:color w:val="000000"/>
          <w:sz w:val="24"/>
          <w:szCs w:val="24"/>
          <w:lang w:val="uk-UA"/>
        </w:rPr>
        <w:t>ю</w:t>
      </w:r>
      <w:r w:rsidRPr="000031EE">
        <w:rPr>
          <w:color w:val="000000"/>
          <w:sz w:val="24"/>
          <w:szCs w:val="24"/>
          <w:lang w:val="uk-UA"/>
        </w:rPr>
        <w:t xml:space="preserve">чно;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3-кратною фазною – засоби захисту, що застосовуються  в електроустановках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пругою 110 кВ і більше.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20.1.6. Додаткові засоби захисту повинні проходити електричні експлуатаційні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пробування за нормами і термінами, наведеними в додатку 10 до цих Правил, а також приймально-здавальні випробування – за нормами, наведеними в додатку 12 до цих Пр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20.1.7. Пробій, перекриття по поверхні і поверхневі розряди необхідно визначати за показами вимірювальних приладів і візуально.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20.1.8. Струми, що протікають через засоби захисту під час проведення випробувань, повинні нормуватись для покажчиків напруги до 1000 В,  засобів захисту з гуми та ізол</w:t>
      </w:r>
      <w:r w:rsidRPr="000031EE">
        <w:rPr>
          <w:color w:val="000000"/>
          <w:sz w:val="24"/>
          <w:szCs w:val="24"/>
          <w:lang w:val="uk-UA"/>
        </w:rPr>
        <w:t>ю</w:t>
      </w:r>
      <w:r w:rsidRPr="000031EE">
        <w:rPr>
          <w:color w:val="000000"/>
          <w:sz w:val="24"/>
          <w:szCs w:val="24"/>
          <w:lang w:val="uk-UA"/>
        </w:rPr>
        <w:t>вальних засобів для ВРПН.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20.1.9. Засоби захисту з твердих органічних матеріалів відразу після закінчення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пробувань необхідно перевірити на відсутність місцевих нагрівань, які можуть бути спр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чинені діелектричними втратами.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20.1.10. У разі виникнення пробою, перекриття по поверхні, поверхневих розрядів, збільшення протікання струмів через засоби захисту до значень, які перевищують норм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вані, а також за наявності місцевих нагрівань від електричних втрат засіб захисту брак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ють і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лучають з експлуатації.</w:t>
      </w:r>
    </w:p>
    <w:p w:rsidR="0037587B" w:rsidRPr="008B63A0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150" w:name="_Toc511806401"/>
      <w:bookmarkStart w:id="151" w:name="_Toc520097051"/>
    </w:p>
    <w:p w:rsidR="003C2FF0" w:rsidRPr="008B63A0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8B63A0">
        <w:rPr>
          <w:b w:val="0"/>
          <w:caps/>
          <w:color w:val="000000"/>
          <w:sz w:val="24"/>
          <w:szCs w:val="24"/>
        </w:rPr>
        <w:t>21. Ізолювальні штанги. Випробування</w:t>
      </w:r>
      <w:bookmarkEnd w:id="150"/>
      <w:bookmarkEnd w:id="151"/>
    </w:p>
    <w:p w:rsidR="008B63A0" w:rsidRPr="008B63A0" w:rsidRDefault="008B63A0" w:rsidP="005A607E">
      <w:pPr>
        <w:jc w:val="center"/>
        <w:rPr>
          <w:caps/>
          <w:lang w:val="uk-UA"/>
        </w:rPr>
      </w:pPr>
    </w:p>
    <w:p w:rsidR="003C2FF0" w:rsidRDefault="003C2FF0" w:rsidP="008B63A0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52" w:name="_Toc511806402"/>
      <w:bookmarkStart w:id="153" w:name="_Toc520097052"/>
      <w:r w:rsidRPr="000031EE">
        <w:rPr>
          <w:color w:val="000000"/>
          <w:sz w:val="24"/>
          <w:szCs w:val="24"/>
        </w:rPr>
        <w:t>21.1. Випробування оперативних та вимірювальних штанг</w:t>
      </w:r>
      <w:bookmarkEnd w:id="152"/>
      <w:bookmarkEnd w:id="15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21.1.1. Під час експлуатаційних випробувань ізолювальну частину оперативних і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мірювальних штанг необхідно випробовувати згідно з вимогами пункту 20.1.3 цих Правил підвищеною напругою, прикладеною до робочої частини штанги і тимчасового електроду, який накладають біля обмежувального кільця з боку ізолювальної частини.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21.1.2. Ізолювальні оперативні штанги напругою до 1000 В під час експлуатаційних випробувань повинні витримувати протягом 300 с підвищену напругу 2 кВ.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Ізолювальні оперативні та вимірювальні штанги повинні протягом 300 с витримув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 підвищену напругу змінного струму частотою 50 Гц: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3-кратну лінійну, але не менше 40 кВ – штанги напругою від 1 до 35 кВ включно;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3-кратну фазну – штанги напругою 110 кВ і більше.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21.1.3 Періодичність проведення випробувань оперативних штанг повинна бути 1 раз на 24 міс., вимірювальних штанг – 1 раз на 12 міс.</w:t>
      </w:r>
    </w:p>
    <w:p w:rsidR="005A607E" w:rsidRPr="000031EE" w:rsidRDefault="005A607E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5A607E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54" w:name="_Toc511806403"/>
      <w:bookmarkStart w:id="155" w:name="_Toc520097053"/>
      <w:r w:rsidRPr="000031EE">
        <w:rPr>
          <w:color w:val="000000"/>
          <w:sz w:val="24"/>
          <w:szCs w:val="24"/>
        </w:rPr>
        <w:t>21.2. Випробування штанг переносних заземлень</w:t>
      </w:r>
      <w:bookmarkEnd w:id="154"/>
      <w:bookmarkEnd w:id="155"/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21.2.1. Штанги переносних заземлень з металевими частинами для ПЛ повинні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тягом 300 с витримувати підвищену напругу змінного струму частотою 50 Гц згідно з та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лицею 21.2.</w:t>
      </w:r>
    </w:p>
    <w:p w:rsidR="00DA2697" w:rsidRPr="000031EE" w:rsidRDefault="00DA2697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260E87">
      <w:pPr>
        <w:pStyle w:val="a8"/>
        <w:spacing w:line="240" w:lineRule="auto"/>
        <w:ind w:left="1531" w:hanging="1531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21.2.</w:t>
      </w:r>
    </w:p>
    <w:p w:rsidR="003C2FF0" w:rsidRPr="00DA2697" w:rsidRDefault="003C2FF0" w:rsidP="00260E87">
      <w:pPr>
        <w:pStyle w:val="a8"/>
        <w:spacing w:line="240" w:lineRule="auto"/>
        <w:ind w:left="1531" w:hanging="1531"/>
        <w:jc w:val="center"/>
        <w:rPr>
          <w:b/>
          <w:color w:val="000000"/>
          <w:sz w:val="24"/>
          <w:szCs w:val="24"/>
        </w:rPr>
      </w:pPr>
      <w:r w:rsidRPr="00DA2697">
        <w:rPr>
          <w:b/>
          <w:color w:val="000000"/>
          <w:sz w:val="24"/>
          <w:szCs w:val="24"/>
        </w:rPr>
        <w:t>Випробна напруга штанг переносних заземлень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4"/>
        <w:gridCol w:w="4781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Напруга ПЛ, кВ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Випробна напруга штанг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переносних заземлень, кВ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110 – 220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50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330, 400, 500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1150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200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Напругу до штанг переносних заземлень необхідно прикладати згідно з вимогами пункту 21.1.1 цих Правил.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Експлуатаційні електричні випробування решти штанг переносних заземлень не проводяться.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21.2.2. Окремі елементи штанг переносних заземлень під час проведення експлуат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ційних випробувань повинні задовольняти таким вимогам: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ізолювальні гнучкі елементи заземлення безштангової конструкції повинні витр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мувати протягом 300 с підвищену напругу: 100 кВ – для ПЛ 500 кВ; 150 кВ – для ПЛ 750 кВ;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ізолювальний гнучкий елемент заземлення безштангової конструкції необхідно випробовувати по частинах, поділивши його на д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лянки завдовжки 1 м, до яких повинна прикладатись частина повної випробної напруги і яка повинна бути пропорційна довжині і збіл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шена на 20 % . Допускається одночасно випробовувати всі ділянки ізолювального гнучкого елемента, змотаного в бухту таким чином, щоб довжина півкола бухти становила 1 м;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до головки вимірювальних штанг для контролю ізоляторів напругою від 35 до 500 кВ необхідно протягом 300 с прикладати 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гу 30 кВ.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21.2.3. В процесі експлуатації механічні випробування штанг переносних заземлень не проводяться.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21.2.4. Періодичність випробувань штанг переносних заземлень повинна бути 1 раз на 24 міс.</w:t>
      </w:r>
    </w:p>
    <w:p w:rsidR="0037587B" w:rsidRPr="00DA2697" w:rsidRDefault="0037587B" w:rsidP="00DA2697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bookmarkStart w:id="156" w:name="_Toc511806404"/>
      <w:bookmarkStart w:id="157" w:name="_Toc520097054"/>
    </w:p>
    <w:p w:rsidR="003C2FF0" w:rsidRPr="00DA2697" w:rsidRDefault="003C2FF0" w:rsidP="00DA2697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DA2697">
        <w:rPr>
          <w:b w:val="0"/>
          <w:caps/>
          <w:color w:val="000000"/>
          <w:sz w:val="24"/>
          <w:szCs w:val="24"/>
        </w:rPr>
        <w:t>22. Ізолювальні кліщі. Випробування</w:t>
      </w:r>
      <w:bookmarkEnd w:id="156"/>
      <w:bookmarkEnd w:id="157"/>
    </w:p>
    <w:p w:rsidR="0037587B" w:rsidRPr="00DA2697" w:rsidRDefault="0037587B" w:rsidP="00DA2697">
      <w:pPr>
        <w:rPr>
          <w:caps/>
          <w:lang w:val="uk-UA"/>
        </w:rPr>
      </w:pPr>
    </w:p>
    <w:p w:rsidR="003C2FF0" w:rsidRPr="000031EE" w:rsidRDefault="003C2FF0" w:rsidP="00DA2697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58" w:name="_Toc511806405"/>
      <w:bookmarkStart w:id="159" w:name="_Toc520097055"/>
      <w:r w:rsidRPr="000031EE">
        <w:rPr>
          <w:color w:val="000000"/>
          <w:sz w:val="24"/>
          <w:szCs w:val="24"/>
        </w:rPr>
        <w:t>22.1. Електричні випробування</w:t>
      </w:r>
      <w:bookmarkEnd w:id="158"/>
      <w:bookmarkEnd w:id="15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22.1.1. Під час проведення електричних експлуатаційних випробувань ізолювальних кліщів випробну напругу необхідно прикладати до бандажів з дроту, прикріплених до о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новної робочої частини кліщів і обмежувального кільця (упора) з боку ізолювальної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22.1.2. Електричні експлуатаційні випробування кліщів необхідно проводити 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кладанням до бандажів кліщів протягом 300 с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пробної напруги: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2 кВ – для кліщів на напругу до 1000 В включно;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3-кратної лінійної, але не менше 40 кВ – для кліщів на напругу 6, 10 кВ;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не менше 105 кВ – для кліщів на напругу 35 кВ.</w:t>
      </w:r>
    </w:p>
    <w:p w:rsidR="00DA2697" w:rsidRPr="000031EE" w:rsidRDefault="00DA2697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DA2697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60" w:name="_Toc511806406"/>
      <w:bookmarkStart w:id="161" w:name="_Toc520097056"/>
      <w:r w:rsidRPr="000031EE">
        <w:rPr>
          <w:color w:val="000000"/>
          <w:sz w:val="24"/>
          <w:szCs w:val="24"/>
        </w:rPr>
        <w:t>22.2. Механічні випробування</w:t>
      </w:r>
      <w:bookmarkEnd w:id="160"/>
      <w:bookmarkEnd w:id="161"/>
    </w:p>
    <w:p w:rsidR="003C2FF0" w:rsidRPr="000031EE" w:rsidRDefault="003C2FF0" w:rsidP="000031EE">
      <w:pPr>
        <w:ind w:firstLine="567"/>
        <w:jc w:val="both"/>
        <w:rPr>
          <w:color w:val="000000"/>
          <w:spacing w:val="-4"/>
          <w:sz w:val="24"/>
          <w:szCs w:val="24"/>
          <w:lang w:val="uk-UA"/>
        </w:rPr>
      </w:pPr>
      <w:r w:rsidRPr="000031EE">
        <w:rPr>
          <w:color w:val="000000"/>
          <w:spacing w:val="-4"/>
          <w:sz w:val="24"/>
          <w:szCs w:val="24"/>
          <w:lang w:val="uk-UA"/>
        </w:rPr>
        <w:t>22.2.1. В процесі експлуатації механічні випробування кліщів не проводяться.</w:t>
      </w:r>
    </w:p>
    <w:p w:rsidR="0037587B" w:rsidRDefault="0037587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162" w:name="_Toc511806407"/>
      <w:bookmarkStart w:id="163" w:name="_Toc520097057"/>
    </w:p>
    <w:p w:rsidR="003C2FF0" w:rsidRPr="00DA2697" w:rsidRDefault="003C2FF0" w:rsidP="00DA2697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DA2697">
        <w:rPr>
          <w:b w:val="0"/>
          <w:caps/>
          <w:color w:val="000000"/>
          <w:sz w:val="24"/>
          <w:szCs w:val="24"/>
        </w:rPr>
        <w:t>23. Покажчики напруги. Випробування</w:t>
      </w:r>
      <w:bookmarkEnd w:id="162"/>
      <w:bookmarkEnd w:id="163"/>
    </w:p>
    <w:p w:rsidR="0037587B" w:rsidRPr="0037587B" w:rsidRDefault="0037587B" w:rsidP="0037587B">
      <w:pPr>
        <w:rPr>
          <w:lang w:val="uk-UA"/>
        </w:rPr>
      </w:pPr>
    </w:p>
    <w:p w:rsidR="003C2FF0" w:rsidRPr="000031EE" w:rsidRDefault="003C2FF0" w:rsidP="00DA2697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64" w:name="_Toc511806408"/>
      <w:bookmarkStart w:id="165" w:name="_Toc520097058"/>
      <w:r w:rsidRPr="000031EE">
        <w:rPr>
          <w:color w:val="000000"/>
          <w:sz w:val="24"/>
          <w:szCs w:val="24"/>
        </w:rPr>
        <w:t>23.1. Випробування покажчиків напруги до 1000 В</w:t>
      </w:r>
      <w:bookmarkEnd w:id="164"/>
      <w:bookmarkEnd w:id="16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23.1.1. Електричні експлуатаційні випробування покажчиків напруги до 1000 В включно необхідно проводити в такому обсязі і з д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триманням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визначити напругу порога спрацьовування, – яка повинна відповідати вимогам пункту 8.2.8 цих Правил;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провести вимірювання </w:t>
      </w:r>
      <w:r w:rsidRPr="000031EE">
        <w:rPr>
          <w:color w:val="000000"/>
          <w:spacing w:val="-4"/>
          <w:sz w:val="24"/>
          <w:szCs w:val="24"/>
          <w:lang w:val="uk-UA"/>
        </w:rPr>
        <w:t>струму, що протікає через покажчик</w:t>
      </w:r>
      <w:r w:rsidRPr="000031EE">
        <w:rPr>
          <w:color w:val="000000"/>
          <w:sz w:val="24"/>
          <w:szCs w:val="24"/>
          <w:lang w:val="uk-UA"/>
        </w:rPr>
        <w:t xml:space="preserve"> за </w:t>
      </w:r>
      <w:r w:rsidRPr="000031EE">
        <w:rPr>
          <w:color w:val="000000"/>
          <w:spacing w:val="-4"/>
          <w:sz w:val="24"/>
          <w:szCs w:val="24"/>
          <w:lang w:val="uk-UA"/>
        </w:rPr>
        <w:t>найбільшої робочої напруги, – який повинен відповідати вимогам пун</w:t>
      </w:r>
      <w:r w:rsidRPr="000031EE">
        <w:rPr>
          <w:color w:val="000000"/>
          <w:spacing w:val="-4"/>
          <w:sz w:val="24"/>
          <w:szCs w:val="24"/>
          <w:lang w:val="uk-UA"/>
        </w:rPr>
        <w:t>к</w:t>
      </w:r>
      <w:r w:rsidRPr="000031EE">
        <w:rPr>
          <w:color w:val="000000"/>
          <w:spacing w:val="-4"/>
          <w:sz w:val="24"/>
          <w:szCs w:val="24"/>
          <w:lang w:val="uk-UA"/>
        </w:rPr>
        <w:t>ту 8.2.5 цих Правил;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перевірити схему підвищеною напругою, – яка (напруга) повинна відповідати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могам пункту 8.2.4 цих Правил;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випробувати ізоляцію підвищеною напругою, а саме: для однополюсних покажч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ків напруги – ізолювальний корпус покажчика по всій довжині до обмежувального упора необхідно загорнути у фольгу, залишивши між фольгою та контактом на торцевій частині корпусу розрив до 10 мм; один провід від випробної установки необхідно приєднати до контакту-наконечника, а другий, заземлений, – до фольги; для двополюсних покажчиків напруги – обидва ізолювальні корпуси покажчика необхідно обгорнути фольгою, а з'єдн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вальний провід занурити у посудину з водою так, щоб вода закривала провід, не доходячи до рукояток на 9 – 10 мм; один провід від випробної установки необхідно приєднати до контактів-наконечників, а другий, заземлений, – до фольги і занурити його у воду, як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казано на рисунку 2.</w:t>
      </w:r>
    </w:p>
    <w:p w:rsidR="003C2FF0" w:rsidRPr="000031EE" w:rsidRDefault="003F10E1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noProof/>
          <w:color w:val="000000"/>
          <w:sz w:val="24"/>
          <w:szCs w:val="24"/>
        </w:rPr>
        <w:drawing>
          <wp:inline distT="0" distB="0" distL="0" distR="0">
            <wp:extent cx="4405630" cy="33134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F0" w:rsidRPr="000031EE" w:rsidRDefault="003C2FF0" w:rsidP="000031EE">
      <w:pPr>
        <w:ind w:firstLine="567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1 – покажчик, що підлягає випробовуванню; </w:t>
      </w:r>
    </w:p>
    <w:p w:rsidR="003C2FF0" w:rsidRPr="000031EE" w:rsidRDefault="003C2FF0" w:rsidP="000031EE">
      <w:pPr>
        <w:ind w:firstLine="567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2 – випробний трансформатор; </w:t>
      </w:r>
    </w:p>
    <w:p w:rsidR="003C2FF0" w:rsidRPr="000031EE" w:rsidRDefault="003C2FF0" w:rsidP="000031EE">
      <w:pPr>
        <w:ind w:firstLine="567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3 – ванна з водою; </w:t>
      </w:r>
    </w:p>
    <w:p w:rsidR="003C2FF0" w:rsidRPr="000031EE" w:rsidRDefault="003C2FF0" w:rsidP="000031EE">
      <w:pPr>
        <w:ind w:firstLine="567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 – електрод</w:t>
      </w:r>
    </w:p>
    <w:p w:rsidR="003C2FF0" w:rsidRPr="000031EE" w:rsidRDefault="003C2FF0" w:rsidP="00DA2697">
      <w:pPr>
        <w:pStyle w:val="ab"/>
        <w:spacing w:before="0" w:after="0" w:line="240" w:lineRule="auto"/>
        <w:ind w:left="2081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Рисунок 2. Принципова схема електричних випробувань ізоляції </w:t>
      </w:r>
      <w:r w:rsidRPr="000031EE">
        <w:rPr>
          <w:color w:val="000000"/>
          <w:sz w:val="24"/>
          <w:szCs w:val="24"/>
        </w:rPr>
        <w:br/>
        <w:t>рукояток і проводу покажчиків напруги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Струм необхідно вимірювати за допомогою міліамперметра, увімкненого послідовно з покажчиком напруги.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Випробування покажчиків напруги рекомендується проводити на установці для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пробування діелектричних рукавичок, ботів і 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лош згідно з вимогами пункту 27.1.2 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23.1.2. Під час проведення експлуатаційних випробувань покажчиків напруги до 1000 В з метою визначення напруги порога спр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цьовування, перевірки електричної схеми підвищеною напругою, вимірювання струму напругу від випробної установки необхідно 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 xml:space="preserve">кладати: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до контактів-наконечників – для двополюсних покажчиків напруги;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до контакту-наконечника і контакту на торцевій (боковій) частині корпуса –  для однополюсних покажчиків напруги.</w:t>
      </w:r>
    </w:p>
    <w:p w:rsidR="00DA2697" w:rsidRPr="000031EE" w:rsidRDefault="00DA2697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DA2697" w:rsidRDefault="003C2FF0" w:rsidP="00DA2697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66" w:name="_Toc511806409"/>
      <w:bookmarkStart w:id="167" w:name="_Toc520097059"/>
      <w:r w:rsidRPr="000031EE">
        <w:rPr>
          <w:color w:val="000000"/>
          <w:sz w:val="24"/>
          <w:szCs w:val="24"/>
        </w:rPr>
        <w:t xml:space="preserve">23.2. Випробування покажчиків напруги понад 1000 В з газорозрядною </w:t>
      </w:r>
    </w:p>
    <w:p w:rsidR="003C2FF0" w:rsidRPr="000031EE" w:rsidRDefault="003C2FF0" w:rsidP="00DA2697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лампою</w:t>
      </w:r>
      <w:bookmarkEnd w:id="166"/>
      <w:bookmarkEnd w:id="16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23.2.1. Механічні випробування покажчиків напруги понад 1000 В з газорозрядною лампою в процесі експлуатації не проводяться.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23.2.2. Електричні експлуатаційні випробування покажчиків напруги понад 1000 В необхідно проводити в такому обсязі і з дотр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манням таких вимог: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визначити напругу порога спрацьовування покажчика, – яка повинна відповідати вимогам пункту 8.3.4 цих Правил;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визначити час спрацьовування покажчика, – який повинен відповідати вимогам пункту 8.1.12 цих Правил;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</w:t>
      </w:r>
      <w:r w:rsidRPr="000031EE">
        <w:rPr>
          <w:color w:val="000000"/>
          <w:spacing w:val="-4"/>
          <w:sz w:val="24"/>
          <w:szCs w:val="24"/>
          <w:lang w:val="uk-UA"/>
        </w:rPr>
        <w:t>провести випробування робочої частини покажчика підвищеною</w:t>
      </w:r>
      <w:r w:rsidRPr="000031EE">
        <w:rPr>
          <w:color w:val="000000"/>
          <w:sz w:val="24"/>
          <w:szCs w:val="24"/>
          <w:lang w:val="uk-UA"/>
        </w:rPr>
        <w:t xml:space="preserve"> </w:t>
      </w:r>
      <w:r w:rsidRPr="000031EE">
        <w:rPr>
          <w:color w:val="000000"/>
          <w:spacing w:val="-4"/>
          <w:sz w:val="24"/>
          <w:szCs w:val="24"/>
          <w:lang w:val="uk-UA"/>
        </w:rPr>
        <w:t>напругою, – яка (р</w:t>
      </w:r>
      <w:r w:rsidRPr="000031EE">
        <w:rPr>
          <w:color w:val="000000"/>
          <w:spacing w:val="-4"/>
          <w:sz w:val="24"/>
          <w:szCs w:val="24"/>
          <w:lang w:val="uk-UA"/>
        </w:rPr>
        <w:t>о</w:t>
      </w:r>
      <w:r w:rsidRPr="000031EE">
        <w:rPr>
          <w:color w:val="000000"/>
          <w:spacing w:val="-4"/>
          <w:sz w:val="24"/>
          <w:szCs w:val="24"/>
          <w:lang w:val="uk-UA"/>
        </w:rPr>
        <w:t>боча частина) повинна відповідати вимогам пункту 8.3.5 цих Правил;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провести випробування ізолювальної частини покажчика підвищеною напругою, – яка (ізолювальна частина) повинна відповідати вимогам пункту 8.3.6 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23.2.3. Під час проведення електричних випробувань покажчиків напруги понад 1000 В для визначення порога спрацьовування, часу спрацьовування, випробування роб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чої та ізолювальної частин покажчика підвищеною напругою напругу від випробної уст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новки нео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 xml:space="preserve">хідно прикладати: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до контакту-наконечника і елемента з'єднання робочої та ізолювальної частин – у разі рознімного покажчика напруги контактного типу;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до контакту-наконечника і тимчасового електрода (електропровідного бандажа), накладеного на межі робочої та ізолювальної частин, – у разі нерознімного покажчика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23.2.4. </w:t>
      </w:r>
      <w:r w:rsidRPr="000031EE">
        <w:rPr>
          <w:color w:val="000000"/>
          <w:spacing w:val="4"/>
          <w:sz w:val="24"/>
          <w:szCs w:val="24"/>
          <w:lang w:val="uk-UA"/>
        </w:rPr>
        <w:t>В процесі експлуатації покажчиків напруги понад 1000 В не проводять: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механічні випробування;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електричні випробування поперечної ізоляції;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випробування робочої частини покажчиків напруги від 35 до 220 кВ.</w:t>
      </w:r>
    </w:p>
    <w:p w:rsidR="00DA2697" w:rsidRPr="000031EE" w:rsidRDefault="00DA2697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DA2697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68" w:name="_Toc511806410"/>
      <w:bookmarkStart w:id="169" w:name="_Toc520097060"/>
      <w:r w:rsidRPr="000031EE">
        <w:rPr>
          <w:color w:val="000000"/>
          <w:sz w:val="24"/>
          <w:szCs w:val="24"/>
        </w:rPr>
        <w:t>23.3. Випробування покажчиків напруги для фазування</w:t>
      </w:r>
      <w:bookmarkEnd w:id="168"/>
      <w:bookmarkEnd w:id="16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23.3.1. Електричні експлуатаційні випробування покажчиків напруги для фазування необхідно проводити в такому обсязі: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виконати перевірку покажчиків за схемами збігу та зустрічного ввімкнення фаз;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випробувати підвищеною напругою робочі, ізолювальні частини, а також з'єднув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льний провід.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23.3.2. Електричні експлуатаційні випробування покажчиків напруги для фазування повинні проводитись за такими схемами: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збігу фаз, – коли обидва контактні електроди покажчика приєднують до високов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льтного трансформатора згідно з рисунком 3, </w:t>
      </w:r>
      <w:r w:rsidRPr="000031EE">
        <w:rPr>
          <w:i/>
          <w:iCs/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зустрічного увімкнення фаз, – коли кожний з контактних електродів покажчика приєднують до виводів трансформатора згідно з рисунком 3, </w:t>
      </w:r>
      <w:r w:rsidRPr="000031EE">
        <w:rPr>
          <w:i/>
          <w:iCs/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.</w:t>
      </w:r>
    </w:p>
    <w:p w:rsidR="003C2FF0" w:rsidRPr="000031EE" w:rsidRDefault="003F10E1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120515" cy="38474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5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F0" w:rsidRPr="000031EE" w:rsidRDefault="003C2FF0" w:rsidP="00DA2697">
      <w:pPr>
        <w:pStyle w:val="ab"/>
        <w:spacing w:before="0" w:after="0" w:line="240" w:lineRule="auto"/>
        <w:ind w:left="2081"/>
        <w:rPr>
          <w:color w:val="000000"/>
          <w:sz w:val="24"/>
          <w:szCs w:val="24"/>
        </w:rPr>
      </w:pPr>
      <w:r w:rsidRPr="000031EE">
        <w:rPr>
          <w:i/>
          <w:iCs/>
          <w:color w:val="000000"/>
          <w:sz w:val="24"/>
          <w:szCs w:val="24"/>
        </w:rPr>
        <w:t>1</w:t>
      </w:r>
      <w:r w:rsidRPr="000031EE">
        <w:rPr>
          <w:color w:val="000000"/>
          <w:sz w:val="24"/>
          <w:szCs w:val="24"/>
        </w:rPr>
        <w:t xml:space="preserve"> – випробний трансформатор; </w:t>
      </w:r>
      <w:r w:rsidRPr="000031EE">
        <w:rPr>
          <w:i/>
          <w:iCs/>
          <w:color w:val="000000"/>
          <w:sz w:val="24"/>
          <w:szCs w:val="24"/>
        </w:rPr>
        <w:t>2</w:t>
      </w:r>
      <w:r w:rsidRPr="000031EE">
        <w:rPr>
          <w:color w:val="000000"/>
          <w:sz w:val="24"/>
          <w:szCs w:val="24"/>
        </w:rPr>
        <w:t xml:space="preserve"> – покажчик напруги</w:t>
      </w:r>
    </w:p>
    <w:p w:rsidR="003C2FF0" w:rsidRPr="000031EE" w:rsidRDefault="003C2FF0" w:rsidP="00DA2697">
      <w:pPr>
        <w:pStyle w:val="ab"/>
        <w:spacing w:before="0" w:after="0" w:line="240" w:lineRule="auto"/>
        <w:ind w:left="2081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Рисунок 3. Принципова схема випробування покажчика напруги для </w:t>
      </w:r>
      <w:r w:rsidRPr="000031EE">
        <w:rPr>
          <w:color w:val="000000"/>
          <w:spacing w:val="-4"/>
          <w:sz w:val="24"/>
          <w:szCs w:val="24"/>
        </w:rPr>
        <w:t>фазування за схемою збігу</w:t>
      </w:r>
      <w:r w:rsidRPr="000031EE">
        <w:rPr>
          <w:color w:val="000000"/>
          <w:sz w:val="24"/>
          <w:szCs w:val="24"/>
        </w:rPr>
        <w:t xml:space="preserve"> (</w:t>
      </w:r>
      <w:r w:rsidRPr="000031EE">
        <w:rPr>
          <w:i/>
          <w:iCs/>
          <w:color w:val="000000"/>
          <w:sz w:val="24"/>
          <w:szCs w:val="24"/>
        </w:rPr>
        <w:t>а</w:t>
      </w:r>
      <w:r w:rsidRPr="000031EE">
        <w:rPr>
          <w:color w:val="000000"/>
          <w:sz w:val="24"/>
          <w:szCs w:val="24"/>
        </w:rPr>
        <w:t>) та зустрічного (</w:t>
      </w:r>
      <w:r w:rsidRPr="000031EE">
        <w:rPr>
          <w:i/>
          <w:iCs/>
          <w:color w:val="000000"/>
          <w:sz w:val="24"/>
          <w:szCs w:val="24"/>
        </w:rPr>
        <w:t>б</w:t>
      </w:r>
      <w:r w:rsidRPr="000031EE">
        <w:rPr>
          <w:color w:val="000000"/>
          <w:sz w:val="24"/>
          <w:szCs w:val="24"/>
        </w:rPr>
        <w:t>) увімкнення фаз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Під час проведення перевірки покажчиків необхідно фіксувати значення напруги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рога спрацьовування, які повинні відповідати вимогам пункту 9.2.3 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23.3.3. Під час проведення електричних випробувань робочої та ізолювальної частин покажчика напруги для фазування значення випробної напруги необхідно вибирати згідно з вимогами пунктів 9.2.4 і 9.2.5 цих Правил і прикладати її: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до контактного електрода і до елемента з'єднання робочої та ізолювальної </w:t>
      </w:r>
      <w:r w:rsidRPr="000031EE">
        <w:rPr>
          <w:color w:val="000000"/>
          <w:spacing w:val="-4"/>
          <w:sz w:val="24"/>
          <w:szCs w:val="24"/>
          <w:lang w:val="uk-UA"/>
        </w:rPr>
        <w:t>частин – у разі випробування поздовжньої ізоляції роб</w:t>
      </w:r>
      <w:r w:rsidRPr="000031EE">
        <w:rPr>
          <w:color w:val="000000"/>
          <w:spacing w:val="-4"/>
          <w:sz w:val="24"/>
          <w:szCs w:val="24"/>
          <w:lang w:val="uk-UA"/>
        </w:rPr>
        <w:t>о</w:t>
      </w:r>
      <w:r w:rsidRPr="000031EE">
        <w:rPr>
          <w:color w:val="000000"/>
          <w:spacing w:val="-4"/>
          <w:sz w:val="24"/>
          <w:szCs w:val="24"/>
          <w:lang w:val="uk-UA"/>
        </w:rPr>
        <w:t>чих частин покажчика;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до металевого з'єднання і електропровідного бандажа, накладеного біля обмежув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льного кільця, – у разі випробування поздовжньої ізоляції ізолювальних частин покажч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ка.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23.3.4. Перевірку ізоляції гнучкого з'єднувального провода покажчиків напруги для фазування необхідно проводити за такою мет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дикою: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для покажчиків до 20 кВ – з'єднувальний провід необхідно занурити у ванну з в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дою так, щоб відстань між металевими наконе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>никами з'єднання з полюсом і рівнем води у ванні становила від 60 до 70 мм, і прикласти випробну напругу до контактного електр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да і до корпусу металевої ванни;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для покажчиків від 35 до 110 кВ – з'єднувальний провід необхідно, окремо від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кажчика,  занурити у ванну з водою так, щоб р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 xml:space="preserve">вень води був на 50 мм нижче металевих наконечників, і один з виводів трансформатора приєднати до металевих наконечників гнучкого </w:t>
      </w:r>
      <w:r w:rsidRPr="000031EE">
        <w:rPr>
          <w:color w:val="000000"/>
          <w:spacing w:val="-4"/>
          <w:sz w:val="24"/>
          <w:szCs w:val="24"/>
          <w:lang w:val="uk-UA"/>
        </w:rPr>
        <w:t>провода, а другий – до корпусу</w:t>
      </w:r>
      <w:r w:rsidRPr="000031EE">
        <w:rPr>
          <w:color w:val="000000"/>
          <w:sz w:val="24"/>
          <w:szCs w:val="24"/>
          <w:lang w:val="uk-UA"/>
        </w:rPr>
        <w:t xml:space="preserve"> металевої ванни або до електрода, зануреного у воду. Значення випробної напруги та тривалість випробувань з'єднувального проводу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винні відповідати вимогам пункту 9.2.6 цих Правил.</w:t>
      </w:r>
    </w:p>
    <w:p w:rsidR="0037587B" w:rsidRPr="0091583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170" w:name="_Toc511806411"/>
      <w:bookmarkStart w:id="171" w:name="_Toc520097061"/>
    </w:p>
    <w:p w:rsidR="003C2FF0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91583C">
        <w:rPr>
          <w:b w:val="0"/>
          <w:caps/>
          <w:color w:val="000000"/>
          <w:sz w:val="24"/>
          <w:szCs w:val="24"/>
        </w:rPr>
        <w:t>24. Сигналізатори напруги. Випробування</w:t>
      </w:r>
      <w:bookmarkEnd w:id="170"/>
      <w:bookmarkEnd w:id="171"/>
    </w:p>
    <w:p w:rsidR="0091583C" w:rsidRPr="0091583C" w:rsidRDefault="0091583C" w:rsidP="0091583C">
      <w:pPr>
        <w:rPr>
          <w:lang w:val="uk-UA"/>
        </w:rPr>
      </w:pPr>
    </w:p>
    <w:p w:rsidR="003C2FF0" w:rsidRPr="000031EE" w:rsidRDefault="003C2FF0" w:rsidP="00DA2697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72" w:name="_Toc511806412"/>
      <w:bookmarkStart w:id="173" w:name="_Toc520097062"/>
      <w:r w:rsidRPr="000031EE">
        <w:rPr>
          <w:color w:val="000000"/>
          <w:sz w:val="24"/>
          <w:szCs w:val="24"/>
        </w:rPr>
        <w:t>24.1. Експлуатаційні випробування</w:t>
      </w:r>
      <w:bookmarkEnd w:id="172"/>
      <w:bookmarkEnd w:id="17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24.1.1. Випробування сигналізаторів напруги повинні проводитись згідно з інстру</w:t>
      </w:r>
      <w:r w:rsidRPr="000031EE">
        <w:rPr>
          <w:color w:val="000000"/>
          <w:sz w:val="24"/>
          <w:szCs w:val="24"/>
          <w:lang w:val="uk-UA"/>
        </w:rPr>
        <w:t>к</w:t>
      </w:r>
      <w:r w:rsidRPr="000031EE">
        <w:rPr>
          <w:color w:val="000000"/>
          <w:sz w:val="24"/>
          <w:szCs w:val="24"/>
          <w:lang w:val="uk-UA"/>
        </w:rPr>
        <w:t>цією з експлуатації цих виробів.</w:t>
      </w:r>
    </w:p>
    <w:p w:rsidR="0037587B" w:rsidRPr="0091583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174" w:name="_Toc511806413"/>
      <w:bookmarkStart w:id="175" w:name="_Toc520097063"/>
    </w:p>
    <w:p w:rsidR="003C2FF0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91583C">
        <w:rPr>
          <w:b w:val="0"/>
          <w:caps/>
          <w:color w:val="000000"/>
          <w:sz w:val="24"/>
          <w:szCs w:val="24"/>
        </w:rPr>
        <w:t>25. Електровимірювальні кліщі. Випробування</w:t>
      </w:r>
      <w:bookmarkEnd w:id="174"/>
      <w:bookmarkEnd w:id="175"/>
    </w:p>
    <w:p w:rsidR="0091583C" w:rsidRPr="0091583C" w:rsidRDefault="0091583C" w:rsidP="0091583C">
      <w:pPr>
        <w:rPr>
          <w:lang w:val="uk-UA"/>
        </w:rPr>
      </w:pPr>
    </w:p>
    <w:p w:rsidR="003C2FF0" w:rsidRPr="000031EE" w:rsidRDefault="003C2FF0" w:rsidP="0091583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76" w:name="_Toc511806414"/>
      <w:bookmarkStart w:id="177" w:name="_Toc520097064"/>
      <w:r w:rsidRPr="000031EE">
        <w:rPr>
          <w:color w:val="000000"/>
          <w:sz w:val="24"/>
          <w:szCs w:val="24"/>
        </w:rPr>
        <w:lastRenderedPageBreak/>
        <w:t>25.1. Електричні випробування</w:t>
      </w:r>
      <w:bookmarkEnd w:id="176"/>
      <w:bookmarkEnd w:id="17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25.1.1. В процесі експлуатації електровимірювальні кліщі 1 раз на 24 міс. протягом 300 с повинні підлягати випробуванню: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напругою 2 кВ – кліщі для електроустановок до 1000 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3-кратною лінійною напругою, але не нижче 40 кВ – кліщі для електроустановок напругою понад 1000 В.</w:t>
      </w:r>
    </w:p>
    <w:p w:rsidR="0037587B" w:rsidRDefault="0037587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178" w:name="_Toc511806415"/>
      <w:bookmarkStart w:id="179" w:name="_Toc520097065"/>
    </w:p>
    <w:p w:rsidR="003C2FF0" w:rsidRPr="000031EE" w:rsidRDefault="003C2FF0" w:rsidP="0091583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25.2. Методика випробувань</w:t>
      </w:r>
      <w:bookmarkEnd w:id="178"/>
      <w:bookmarkEnd w:id="17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25.2.1. Під час проведення випробувань електровимірювальних кліщів випробну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пругу необхідно прикладати: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біля основи рукоятки – для кліщів до 1000 В включно;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до магнітопроводу і електродів з фольги або до бандажів з неізольованого проводу, накладених біля обмежувального кільця з боку ізолювальної частини, – для кліщів до 10 кВ включно.</w:t>
      </w:r>
    </w:p>
    <w:p w:rsidR="0037587B" w:rsidRPr="0091583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180" w:name="_Toc511806416"/>
      <w:bookmarkStart w:id="181" w:name="_Toc520097066"/>
    </w:p>
    <w:p w:rsidR="0091583C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91583C">
        <w:rPr>
          <w:b w:val="0"/>
          <w:caps/>
          <w:color w:val="000000"/>
          <w:sz w:val="24"/>
          <w:szCs w:val="24"/>
        </w:rPr>
        <w:t>26. Світлосигнальні покажчики пошкодження кабелів.</w:t>
      </w:r>
    </w:p>
    <w:p w:rsidR="003C2FF0" w:rsidRPr="0091583C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91583C">
        <w:rPr>
          <w:b w:val="0"/>
          <w:caps/>
          <w:color w:val="000000"/>
          <w:sz w:val="24"/>
          <w:szCs w:val="24"/>
        </w:rPr>
        <w:t xml:space="preserve"> Випробування</w:t>
      </w:r>
      <w:bookmarkEnd w:id="180"/>
      <w:bookmarkEnd w:id="181"/>
    </w:p>
    <w:p w:rsidR="0091583C" w:rsidRPr="0091583C" w:rsidRDefault="0091583C" w:rsidP="0091583C">
      <w:pPr>
        <w:rPr>
          <w:lang w:val="uk-UA"/>
        </w:rPr>
      </w:pPr>
    </w:p>
    <w:p w:rsidR="003C2FF0" w:rsidRPr="000031EE" w:rsidRDefault="003C2FF0" w:rsidP="0091583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82" w:name="_Toc511806417"/>
      <w:bookmarkStart w:id="183" w:name="_Toc520097067"/>
      <w:r w:rsidRPr="000031EE">
        <w:rPr>
          <w:color w:val="000000"/>
          <w:sz w:val="24"/>
          <w:szCs w:val="24"/>
        </w:rPr>
        <w:t>26.1. Експлуатаційні випробування</w:t>
      </w:r>
      <w:bookmarkEnd w:id="182"/>
      <w:bookmarkEnd w:id="18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26.1.1. Механічні випробування світлосигнальних покажчиків пошкодження кабелів не проводяться.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26.1.2. В процесі експлуатації для перевірки працездатності світлосигнальних пок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жчиків пошкодження кабелів необхідно проводити електричні випробування в такому о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сязі: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випробувати робочі, ізолювальні частини, а також з'єднувальний провід покажч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ка, – які повинні відповідати вимогам пункту 12.2.2 цих Правил;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перевірити значення струму, що протікає через покажчик, – яке повинно відповід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 вимогам пункту 12.2.3 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26.1.3. Електричні випробування покажчиків пошкодження кабелів необхідно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водити за схемою, показаною на рисунку 4.</w:t>
      </w:r>
    </w:p>
    <w:p w:rsidR="003C2FF0" w:rsidRPr="000031EE" w:rsidRDefault="003F10E1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noProof/>
          <w:color w:val="000000"/>
          <w:sz w:val="24"/>
          <w:szCs w:val="24"/>
        </w:rPr>
        <w:drawing>
          <wp:inline distT="0" distB="0" distL="0" distR="0">
            <wp:extent cx="4857115" cy="3705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1</w:t>
      </w:r>
      <w:r w:rsidRPr="000031EE">
        <w:rPr>
          <w:color w:val="000000"/>
          <w:sz w:val="24"/>
          <w:szCs w:val="24"/>
          <w:lang w:val="uk-UA"/>
        </w:rPr>
        <w:t xml:space="preserve"> – регулятор напруги;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2</w:t>
      </w:r>
      <w:r w:rsidRPr="000031EE">
        <w:rPr>
          <w:color w:val="000000"/>
          <w:sz w:val="24"/>
          <w:szCs w:val="24"/>
          <w:lang w:val="uk-UA"/>
        </w:rPr>
        <w:t xml:space="preserve"> – випробний трансформатор ВОМ 100/20;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3</w:t>
      </w:r>
      <w:r w:rsidRPr="000031EE">
        <w:rPr>
          <w:color w:val="000000"/>
          <w:sz w:val="24"/>
          <w:szCs w:val="24"/>
          <w:lang w:val="uk-UA"/>
        </w:rPr>
        <w:t xml:space="preserve"> – покажчик, що випробовують;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4</w:t>
      </w:r>
      <w:r w:rsidRPr="000031EE">
        <w:rPr>
          <w:color w:val="000000"/>
          <w:sz w:val="24"/>
          <w:szCs w:val="24"/>
          <w:lang w:val="uk-UA"/>
        </w:rPr>
        <w:t xml:space="preserve"> – шунт для випробовувань;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lastRenderedPageBreak/>
        <w:t>5</w:t>
      </w:r>
      <w:r w:rsidRPr="000031EE">
        <w:rPr>
          <w:color w:val="000000"/>
          <w:sz w:val="24"/>
          <w:szCs w:val="24"/>
          <w:lang w:val="uk-UA"/>
        </w:rPr>
        <w:t xml:space="preserve"> – ванна з водою;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6</w:t>
      </w:r>
      <w:r w:rsidRPr="000031EE">
        <w:rPr>
          <w:color w:val="000000"/>
          <w:sz w:val="24"/>
          <w:szCs w:val="24"/>
          <w:lang w:val="uk-UA"/>
        </w:rPr>
        <w:t xml:space="preserve"> – електрод;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7</w:t>
      </w:r>
      <w:r w:rsidRPr="000031EE">
        <w:rPr>
          <w:color w:val="000000"/>
          <w:sz w:val="24"/>
          <w:szCs w:val="24"/>
          <w:lang w:val="uk-UA"/>
        </w:rPr>
        <w:t xml:space="preserve"> – провід, що випробовують;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P</w:t>
      </w:r>
      <w:r w:rsidRPr="000031EE">
        <w:rPr>
          <w:color w:val="000000"/>
          <w:sz w:val="24"/>
          <w:szCs w:val="24"/>
          <w:lang w:val="uk-UA"/>
        </w:rPr>
        <w:t xml:space="preserve"> – розрядник;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R</w:t>
      </w:r>
      <w:r w:rsidRPr="000031EE">
        <w:rPr>
          <w:color w:val="000000"/>
          <w:sz w:val="24"/>
          <w:szCs w:val="24"/>
          <w:lang w:val="uk-UA"/>
        </w:rPr>
        <w:t xml:space="preserve"> – захисний опір;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en-US"/>
        </w:rPr>
        <w:t>m</w:t>
      </w:r>
      <w:r w:rsidRPr="000031EE">
        <w:rPr>
          <w:i/>
          <w:iCs/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 – міліамперметр до 30 мА класу 0,5; 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к</w:t>
      </w:r>
      <w:r w:rsidRPr="000031EE">
        <w:rPr>
          <w:i/>
          <w:iCs/>
          <w:color w:val="000000"/>
          <w:sz w:val="24"/>
          <w:szCs w:val="24"/>
          <w:lang w:val="en-US"/>
        </w:rPr>
        <w:t>V</w:t>
      </w:r>
      <w:r w:rsidRPr="000031EE">
        <w:rPr>
          <w:color w:val="000000"/>
          <w:sz w:val="24"/>
          <w:szCs w:val="24"/>
          <w:lang w:val="uk-UA"/>
        </w:rPr>
        <w:t xml:space="preserve"> – кіловольтметр до 100 кВ класу 1,5;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 xml:space="preserve"> – конденсатор 10 кВ, 1 – 3 мкФ</w:t>
      </w:r>
    </w:p>
    <w:p w:rsidR="003C2FF0" w:rsidRPr="000031EE" w:rsidRDefault="003C2FF0" w:rsidP="0091583C">
      <w:pPr>
        <w:pStyle w:val="ab"/>
        <w:spacing w:before="0" w:after="0" w:line="240" w:lineRule="auto"/>
        <w:ind w:left="1928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Рисунок 4. Схема електричних випробувань робочої (</w:t>
      </w:r>
      <w:r w:rsidRPr="000031EE">
        <w:rPr>
          <w:i/>
          <w:iCs/>
          <w:color w:val="000000"/>
          <w:sz w:val="24"/>
          <w:szCs w:val="24"/>
        </w:rPr>
        <w:t>а</w:t>
      </w:r>
      <w:r w:rsidRPr="000031EE">
        <w:rPr>
          <w:color w:val="000000"/>
          <w:sz w:val="24"/>
          <w:szCs w:val="24"/>
        </w:rPr>
        <w:t>), ізолювальної (</w:t>
      </w:r>
      <w:r w:rsidRPr="000031EE">
        <w:rPr>
          <w:i/>
          <w:iCs/>
          <w:color w:val="000000"/>
          <w:sz w:val="24"/>
          <w:szCs w:val="24"/>
        </w:rPr>
        <w:t>б</w:t>
      </w:r>
      <w:r w:rsidRPr="000031EE">
        <w:rPr>
          <w:color w:val="000000"/>
          <w:sz w:val="24"/>
          <w:szCs w:val="24"/>
        </w:rPr>
        <w:t>) частин св</w:t>
      </w:r>
      <w:r w:rsidRPr="000031EE">
        <w:rPr>
          <w:color w:val="000000"/>
          <w:sz w:val="24"/>
          <w:szCs w:val="24"/>
        </w:rPr>
        <w:t>і</w:t>
      </w:r>
      <w:r w:rsidRPr="000031EE">
        <w:rPr>
          <w:color w:val="000000"/>
          <w:sz w:val="24"/>
          <w:szCs w:val="24"/>
        </w:rPr>
        <w:t>тлосигнального покажчика пошкодження кабелів, ізоляції з'єднувал</w:t>
      </w:r>
      <w:r w:rsidRPr="000031EE">
        <w:rPr>
          <w:color w:val="000000"/>
          <w:sz w:val="24"/>
          <w:szCs w:val="24"/>
        </w:rPr>
        <w:t>ь</w:t>
      </w:r>
      <w:r w:rsidRPr="000031EE">
        <w:rPr>
          <w:color w:val="000000"/>
          <w:sz w:val="24"/>
          <w:szCs w:val="24"/>
        </w:rPr>
        <w:t>ного проводу (</w:t>
      </w:r>
      <w:r w:rsidRPr="000031EE">
        <w:rPr>
          <w:i/>
          <w:iCs/>
          <w:color w:val="000000"/>
          <w:sz w:val="24"/>
          <w:szCs w:val="24"/>
        </w:rPr>
        <w:t>в</w:t>
      </w:r>
      <w:r w:rsidRPr="000031EE">
        <w:rPr>
          <w:color w:val="000000"/>
          <w:sz w:val="24"/>
          <w:szCs w:val="24"/>
        </w:rPr>
        <w:t>); перевірка чіткості індикації пошкодженого (</w:t>
      </w:r>
      <w:r w:rsidRPr="000031EE">
        <w:rPr>
          <w:i/>
          <w:iCs/>
          <w:color w:val="000000"/>
          <w:sz w:val="24"/>
          <w:szCs w:val="24"/>
        </w:rPr>
        <w:t>г</w:t>
      </w:r>
      <w:r w:rsidRPr="000031EE">
        <w:rPr>
          <w:color w:val="000000"/>
          <w:sz w:val="24"/>
          <w:szCs w:val="24"/>
        </w:rPr>
        <w:t>) та н</w:t>
      </w:r>
      <w:r w:rsidRPr="000031EE">
        <w:rPr>
          <w:color w:val="000000"/>
          <w:sz w:val="24"/>
          <w:szCs w:val="24"/>
        </w:rPr>
        <w:t>е</w:t>
      </w:r>
      <w:r w:rsidRPr="000031EE">
        <w:rPr>
          <w:color w:val="000000"/>
          <w:sz w:val="24"/>
          <w:szCs w:val="24"/>
        </w:rPr>
        <w:t>пошкодженого (</w:t>
      </w:r>
      <w:r w:rsidRPr="000031EE">
        <w:rPr>
          <w:i/>
          <w:iCs/>
          <w:color w:val="000000"/>
          <w:sz w:val="24"/>
          <w:szCs w:val="24"/>
        </w:rPr>
        <w:t>д</w:t>
      </w:r>
      <w:r w:rsidRPr="000031EE">
        <w:rPr>
          <w:color w:val="000000"/>
          <w:sz w:val="24"/>
          <w:szCs w:val="24"/>
        </w:rPr>
        <w:t>) к</w:t>
      </w:r>
      <w:r w:rsidRPr="000031EE">
        <w:rPr>
          <w:color w:val="000000"/>
          <w:sz w:val="24"/>
          <w:szCs w:val="24"/>
        </w:rPr>
        <w:t>а</w:t>
      </w:r>
      <w:r w:rsidRPr="000031EE">
        <w:rPr>
          <w:color w:val="000000"/>
          <w:sz w:val="24"/>
          <w:szCs w:val="24"/>
        </w:rPr>
        <w:t>белів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Електричні випробування світлосигнальних покажчиків пошкодження кабелів з м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тою перевірки чіткості індикації необхідно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водити за такою методикою: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у разі визначення непошкодженого кабелю – приєднати покажчик до випробного трансформатора через конденсатор (рисунок 4, </w:t>
      </w:r>
      <w:r w:rsidRPr="000031EE">
        <w:rPr>
          <w:i/>
          <w:iCs/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), який імітує кабельну лінію, з параме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рами: номінальна напруга – до 10 кВ, ємність – від 1 до 3 мкФ; у разі з</w:t>
      </w:r>
      <w:r w:rsidRPr="000031EE">
        <w:rPr>
          <w:color w:val="000000"/>
          <w:spacing w:val="-4"/>
          <w:sz w:val="24"/>
          <w:szCs w:val="24"/>
          <w:lang w:val="uk-UA"/>
        </w:rPr>
        <w:t>аряджання конде</w:t>
      </w:r>
      <w:r w:rsidRPr="000031EE">
        <w:rPr>
          <w:color w:val="000000"/>
          <w:spacing w:val="-4"/>
          <w:sz w:val="24"/>
          <w:szCs w:val="24"/>
          <w:lang w:val="uk-UA"/>
        </w:rPr>
        <w:t>н</w:t>
      </w:r>
      <w:r w:rsidRPr="000031EE">
        <w:rPr>
          <w:color w:val="000000"/>
          <w:spacing w:val="-4"/>
          <w:sz w:val="24"/>
          <w:szCs w:val="24"/>
          <w:lang w:val="uk-UA"/>
        </w:rPr>
        <w:t>сатора світловий стовп індикаторної</w:t>
      </w:r>
      <w:r w:rsidRPr="000031EE">
        <w:rPr>
          <w:color w:val="000000"/>
          <w:sz w:val="24"/>
          <w:szCs w:val="24"/>
          <w:lang w:val="uk-UA"/>
        </w:rPr>
        <w:t xml:space="preserve"> </w:t>
      </w:r>
      <w:r w:rsidRPr="000031EE">
        <w:rPr>
          <w:color w:val="000000"/>
          <w:spacing w:val="-4"/>
          <w:sz w:val="24"/>
          <w:szCs w:val="24"/>
          <w:lang w:val="uk-UA"/>
        </w:rPr>
        <w:t xml:space="preserve">лампи необхідно зменшити </w:t>
      </w:r>
      <w:r w:rsidRPr="000031EE">
        <w:rPr>
          <w:color w:val="000000"/>
          <w:sz w:val="24"/>
          <w:szCs w:val="24"/>
          <w:lang w:val="uk-UA"/>
        </w:rPr>
        <w:t xml:space="preserve">до повного зникнення;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у разі визначення пошкодженого кабелю – приєднати покажчик до випробного трансформатора безпосередньо.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26.1.4. Під час перевірки струму індикації покажчик необхідно приєднати до випр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бного трансформатора через міліамперметр, що має захист від перенапруги (наприклад, розрядник) і провести випробування за напруги 6  або 10 кВ (рисунок 4, </w:t>
      </w:r>
      <w:r w:rsidRPr="000031EE">
        <w:rPr>
          <w:i/>
          <w:iCs/>
          <w:color w:val="000000"/>
          <w:sz w:val="24"/>
          <w:szCs w:val="24"/>
          <w:lang w:val="uk-UA"/>
        </w:rPr>
        <w:t>г</w:t>
      </w:r>
      <w:r w:rsidRPr="000031EE">
        <w:rPr>
          <w:color w:val="000000"/>
          <w:sz w:val="24"/>
          <w:szCs w:val="24"/>
          <w:lang w:val="uk-UA"/>
        </w:rPr>
        <w:t>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26.1.5. Під час проведення електричних випробувань робочих і  ізолювальних частин світлосигнальних покажчиків пошкодження кабелів напругу від випробного трансформ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тора необхідно прикладати: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до контакту-наконечника і до елемента з'єднання робочої та ізолювальної частин – у разі проведення випробування кожної з робочих частин покажчика. У цьому разі для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побігання можливості перевантаження покажчика сигнальну лампу необхідно шунтувати, як показано на рисунку 4, </w:t>
      </w:r>
      <w:r w:rsidRPr="000031EE">
        <w:rPr>
          <w:i/>
          <w:iCs/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до елемента з'єднання робочої та ізолювальної частин і тимчасового електрода,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кладеного біля обмежувального кільця, – у разі проведення випробування ізолювальних частин покажчика.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26.1.6. Під час проведення електричних випробувань з'єднувального проводу його необхідно занурити у ванну з водою, рівень якої повинен бути на 50 мм нижче металевих наконечників, і один з виводів випробного трансформатора з'єднати з металевим наконе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 xml:space="preserve">ником з'єднувального проводу, а другий, заземлений, – занурити у воду (рисунок 4, </w:t>
      </w:r>
      <w:r w:rsidRPr="000031EE">
        <w:rPr>
          <w:i/>
          <w:iCs/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 xml:space="preserve">). </w:t>
      </w:r>
    </w:p>
    <w:p w:rsidR="0037587B" w:rsidRPr="0091583C" w:rsidRDefault="0037587B" w:rsidP="0091583C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bookmarkStart w:id="184" w:name="_Toc511806418"/>
      <w:bookmarkStart w:id="185" w:name="_Toc520097068"/>
    </w:p>
    <w:p w:rsidR="003C2FF0" w:rsidRPr="0091583C" w:rsidRDefault="003C2FF0" w:rsidP="0091583C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91583C">
        <w:rPr>
          <w:b w:val="0"/>
          <w:caps/>
          <w:color w:val="000000"/>
          <w:sz w:val="24"/>
          <w:szCs w:val="24"/>
        </w:rPr>
        <w:t>27. Діелектричні засоби захисту. Випробування</w:t>
      </w:r>
      <w:bookmarkEnd w:id="184"/>
      <w:bookmarkEnd w:id="185"/>
    </w:p>
    <w:p w:rsidR="0091583C" w:rsidRPr="0091583C" w:rsidRDefault="0091583C" w:rsidP="0091583C">
      <w:pPr>
        <w:jc w:val="center"/>
        <w:rPr>
          <w:caps/>
          <w:lang w:val="uk-UA"/>
        </w:rPr>
      </w:pPr>
    </w:p>
    <w:p w:rsidR="003C2FF0" w:rsidRDefault="003C2FF0" w:rsidP="0091583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86" w:name="_Toc511806419"/>
      <w:bookmarkStart w:id="187" w:name="_Toc520097069"/>
      <w:r w:rsidRPr="000031EE">
        <w:rPr>
          <w:color w:val="000000"/>
          <w:sz w:val="24"/>
          <w:szCs w:val="24"/>
        </w:rPr>
        <w:t>27.1. Діелектричні рукавички. Випробування</w:t>
      </w:r>
      <w:bookmarkEnd w:id="186"/>
      <w:bookmarkEnd w:id="18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27.1.1. В процесі експлуатації необхідно проводити електричні випробування діеле</w:t>
      </w:r>
      <w:r w:rsidRPr="000031EE">
        <w:rPr>
          <w:color w:val="000000"/>
          <w:sz w:val="24"/>
          <w:szCs w:val="24"/>
          <w:lang w:val="uk-UA"/>
        </w:rPr>
        <w:t>к</w:t>
      </w:r>
      <w:r w:rsidRPr="000031EE">
        <w:rPr>
          <w:color w:val="000000"/>
          <w:sz w:val="24"/>
          <w:szCs w:val="24"/>
          <w:lang w:val="uk-UA"/>
        </w:rPr>
        <w:t>тричних рукавичок, що не мають механічних пошкоджень.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27.1.2. Діелектричні рукавички необхідно 1 раз на 6 міс. випробовувати протягом 60 с підвищеною напругою 6 кВ за такою методикою: рукавички необхідно занурити у мет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леву посудину з водою, що має температуру плюс (25 ± 10) ºС, налити також всередину рук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вичок воду, рівень якої як ззовні, так і всередині рукавичок повинен бути на 50 мм нижче їхнього верхнього краю. При цьому краї рук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вичок, що виступають, повинні бути сухими. Один вивід випробного трансформатора необхідно з'єднати з посудиною і зазе</w:t>
      </w:r>
      <w:r w:rsidRPr="000031EE">
        <w:rPr>
          <w:color w:val="000000"/>
          <w:sz w:val="24"/>
          <w:szCs w:val="24"/>
          <w:lang w:val="uk-UA"/>
        </w:rPr>
        <w:t>м</w:t>
      </w:r>
      <w:r w:rsidRPr="000031EE">
        <w:rPr>
          <w:color w:val="000000"/>
          <w:sz w:val="24"/>
          <w:szCs w:val="24"/>
          <w:lang w:val="uk-UA"/>
        </w:rPr>
        <w:t>лити, а всередину рукавичок занурити електрод, з'єднаний з другим виводом трансформ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тора через міліамперметр. Струм, що у цьому разі протікатиме через рукавичку, не пов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нен перевищувати 6 мА.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Схема випробної установки показана на рисунку 5.</w:t>
      </w:r>
    </w:p>
    <w:p w:rsidR="003C2FF0" w:rsidRPr="000031EE" w:rsidRDefault="003F10E1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46980" cy="37763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1</w:t>
      </w:r>
      <w:r w:rsidRPr="000031EE">
        <w:rPr>
          <w:color w:val="000000"/>
          <w:sz w:val="24"/>
          <w:szCs w:val="24"/>
          <w:lang w:val="uk-UA"/>
        </w:rPr>
        <w:t xml:space="preserve"> – випробний трансформатор;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2</w:t>
      </w:r>
      <w:r w:rsidRPr="000031EE">
        <w:rPr>
          <w:color w:val="000000"/>
          <w:sz w:val="24"/>
          <w:szCs w:val="24"/>
          <w:lang w:val="uk-UA"/>
        </w:rPr>
        <w:t xml:space="preserve"> – контакти перемикача </w:t>
      </w:r>
      <w:r w:rsidRPr="000031EE">
        <w:rPr>
          <w:i/>
          <w:iCs/>
          <w:color w:val="000000"/>
          <w:sz w:val="24"/>
          <w:szCs w:val="24"/>
          <w:lang w:val="uk-UA"/>
        </w:rPr>
        <w:t>П</w:t>
      </w:r>
      <w:r w:rsidRPr="000031EE">
        <w:rPr>
          <w:color w:val="000000"/>
          <w:sz w:val="24"/>
          <w:szCs w:val="24"/>
          <w:lang w:val="uk-UA"/>
        </w:rPr>
        <w:t>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3</w:t>
      </w:r>
      <w:r w:rsidRPr="000031EE">
        <w:rPr>
          <w:color w:val="000000"/>
          <w:sz w:val="24"/>
          <w:szCs w:val="24"/>
          <w:lang w:val="uk-UA"/>
        </w:rPr>
        <w:t xml:space="preserve"> – шунтуючий опір;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4</w:t>
      </w:r>
      <w:r w:rsidRPr="000031EE">
        <w:rPr>
          <w:color w:val="000000"/>
          <w:sz w:val="24"/>
          <w:szCs w:val="24"/>
          <w:lang w:val="uk-UA"/>
        </w:rPr>
        <w:t xml:space="preserve"> – газорозрядна лампа;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5</w:t>
      </w:r>
      <w:r w:rsidRPr="000031EE">
        <w:rPr>
          <w:color w:val="000000"/>
          <w:sz w:val="24"/>
          <w:szCs w:val="24"/>
          <w:lang w:val="uk-UA"/>
        </w:rPr>
        <w:t xml:space="preserve"> – дросель;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6</w:t>
      </w:r>
      <w:r w:rsidRPr="000031EE">
        <w:rPr>
          <w:color w:val="000000"/>
          <w:sz w:val="24"/>
          <w:szCs w:val="24"/>
          <w:lang w:val="uk-UA"/>
        </w:rPr>
        <w:t xml:space="preserve"> – міліамперметр;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7</w:t>
      </w:r>
      <w:r w:rsidRPr="000031EE">
        <w:rPr>
          <w:color w:val="000000"/>
          <w:sz w:val="24"/>
          <w:szCs w:val="24"/>
          <w:lang w:val="uk-UA"/>
        </w:rPr>
        <w:t xml:space="preserve"> – розрядник;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8</w:t>
      </w:r>
      <w:r w:rsidRPr="000031EE">
        <w:rPr>
          <w:color w:val="000000"/>
          <w:sz w:val="24"/>
          <w:szCs w:val="24"/>
          <w:lang w:val="uk-UA"/>
        </w:rPr>
        <w:t xml:space="preserve"> – ванна з водою</w:t>
      </w:r>
    </w:p>
    <w:p w:rsidR="003C2FF0" w:rsidRPr="000031EE" w:rsidRDefault="003C2FF0" w:rsidP="0091583C">
      <w:pPr>
        <w:pStyle w:val="ab"/>
        <w:spacing w:before="0" w:after="0" w:line="240" w:lineRule="auto"/>
        <w:ind w:left="1928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Рисунок 5. Принципова схема випробування діелектричних рукавичок, ботів і калош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Під час проведення випробувань перемикач </w:t>
      </w:r>
      <w:r w:rsidRPr="000031EE">
        <w:rPr>
          <w:i/>
          <w:iCs/>
          <w:color w:val="000000"/>
          <w:sz w:val="24"/>
          <w:szCs w:val="24"/>
          <w:lang w:val="uk-UA"/>
        </w:rPr>
        <w:t>П</w:t>
      </w:r>
      <w:r w:rsidRPr="000031EE">
        <w:rPr>
          <w:color w:val="000000"/>
          <w:sz w:val="24"/>
          <w:szCs w:val="24"/>
          <w:lang w:val="uk-UA"/>
        </w:rPr>
        <w:t xml:space="preserve"> спочатку повинен бути у положенні </w:t>
      </w:r>
      <w:r w:rsidRPr="000031EE">
        <w:rPr>
          <w:i/>
          <w:iCs/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 – для того, щоб за сигнальними лампами визначити, чи є пробій. У разі відсутності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бою перемикач </w:t>
      </w:r>
      <w:r w:rsidRPr="000031EE">
        <w:rPr>
          <w:i/>
          <w:iCs/>
          <w:color w:val="000000"/>
          <w:sz w:val="24"/>
          <w:szCs w:val="24"/>
          <w:lang w:val="uk-UA"/>
        </w:rPr>
        <w:t>П</w:t>
      </w:r>
      <w:r w:rsidRPr="000031EE">
        <w:rPr>
          <w:color w:val="000000"/>
          <w:sz w:val="24"/>
          <w:szCs w:val="24"/>
          <w:lang w:val="uk-UA"/>
        </w:rPr>
        <w:t xml:space="preserve"> для вимірювання струму, що протікає через рукавичку, встановлюють у пол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ження </w:t>
      </w:r>
      <w:r w:rsidRPr="000031EE">
        <w:rPr>
          <w:i/>
          <w:iCs/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 xml:space="preserve">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Рукавичку відбраковують, якщо струм, що протікає через неї, перевищує 6 мА, або у разі різких коливань стрілки міліамперметра.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У разі пробою вимикають коло дефектної рукавички або всю установку.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Після закінчення випробувань діелектричні рукавички необхідно просушити. </w:t>
      </w:r>
    </w:p>
    <w:p w:rsidR="0091583C" w:rsidRDefault="0091583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188" w:name="_Toc511806420"/>
      <w:bookmarkStart w:id="189" w:name="_Toc520097070"/>
    </w:p>
    <w:p w:rsidR="003C2FF0" w:rsidRPr="000031EE" w:rsidRDefault="003C2FF0" w:rsidP="0091583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27.2. Спеціальне діелектричне взуття. Випробування</w:t>
      </w:r>
      <w:bookmarkEnd w:id="188"/>
      <w:bookmarkEnd w:id="18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27.2.1. В процесі експлуатації діелектричні калоші повинні випробовуватись прот</w:t>
      </w:r>
      <w:r w:rsidRPr="000031EE">
        <w:rPr>
          <w:color w:val="000000"/>
          <w:sz w:val="24"/>
          <w:szCs w:val="24"/>
          <w:lang w:val="uk-UA"/>
        </w:rPr>
        <w:t>я</w:t>
      </w:r>
      <w:r w:rsidRPr="000031EE">
        <w:rPr>
          <w:color w:val="000000"/>
          <w:sz w:val="24"/>
          <w:szCs w:val="24"/>
          <w:lang w:val="uk-UA"/>
        </w:rPr>
        <w:t>гом 60 с напругою: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3,5 кВ – калоші з маркуванням Ен – для захисту від напруги до 1000 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15 кВ – калоші з маркуванням Ев та боти – для захисту від напруги понад 1000 В.</w:t>
      </w:r>
    </w:p>
    <w:p w:rsidR="003C2FF0" w:rsidRPr="000031EE" w:rsidRDefault="003C2FF0" w:rsidP="000031EE">
      <w:pPr>
        <w:ind w:firstLine="567"/>
        <w:jc w:val="both"/>
        <w:rPr>
          <w:color w:val="000000"/>
          <w:spacing w:val="-4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Струми</w:t>
      </w:r>
      <w:r w:rsidRPr="000031EE">
        <w:rPr>
          <w:color w:val="000000"/>
          <w:spacing w:val="-4"/>
          <w:sz w:val="24"/>
          <w:szCs w:val="24"/>
          <w:lang w:val="uk-UA"/>
        </w:rPr>
        <w:t>, що у цьому разі протікають через вироби, не повинні перевищувати: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2 мА – для калош до 1000 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7,5 мА – для калош та ботів понад 1000 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Випробування спеціального діелектричного взуття повинно проводитись за метод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кою, наведеною в пункті 27.1.2 цих Правил.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Під час проведення випробувань рівень води як ззовні, так і всередині горизонтально установлених виробів повинен бути нижче борту калош на 20 мм і нижче краю закоту б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тів на 50 мм.</w:t>
      </w:r>
    </w:p>
    <w:p w:rsidR="000E052B" w:rsidRPr="000031EE" w:rsidRDefault="000E052B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90" w:name="_Toc511806421"/>
      <w:bookmarkStart w:id="191" w:name="_Toc520097071"/>
      <w:r w:rsidRPr="000031EE">
        <w:rPr>
          <w:color w:val="000000"/>
          <w:sz w:val="24"/>
          <w:szCs w:val="24"/>
        </w:rPr>
        <w:t>27.3. Діелектричні килими та ізолювальні підставки. Випробування</w:t>
      </w:r>
      <w:bookmarkEnd w:id="190"/>
      <w:bookmarkEnd w:id="19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27.3.1. В процесі експлуатації діелектричні килими та ізолювальні підставки не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 xml:space="preserve">пробовують: їх бракують під час огляду.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Діелектричні килими необхідно очищати від забруднень і оглядати не рідше 1 разу на 6 міс., а у разі виявлення дефектів у вигляді проколів, надривів, тріщин тощо – замін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ти на нові.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Ізолювальні підставки необхідно оглядати 1 раз на 3 роки на відсутність порушень цілісності опорних ізоляторів, зломів, послаблення зв'язку між окремими частинами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стилу і у разі виявлення зазначених дефектів – бракувати, а після їх усунення – випроб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вувати за нормами приймально-здавальних випробувань.</w:t>
      </w:r>
    </w:p>
    <w:p w:rsidR="000E052B" w:rsidRDefault="000E052B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192" w:name="_Toc511806422"/>
      <w:bookmarkStart w:id="193" w:name="_Toc520097072"/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27.4. Захисні огородження. Щити (ширми). Випробування</w:t>
      </w:r>
      <w:bookmarkEnd w:id="192"/>
      <w:bookmarkEnd w:id="19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27.4.1. Механічні та електричні випробування щитів (ширм) не проводяться; прида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ність їх до застосування необхідно визнач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 під час огляду, звертаючи особливу увагу на міцність з'єднань частин, їхню стійкість, а також на міцність деталей, призначених для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дійного установлення або кріплення щитів, наявність плакатів і знаків безпеки.</w:t>
      </w:r>
    </w:p>
    <w:p w:rsidR="000E052B" w:rsidRDefault="000E052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194" w:name="_Toc511806423"/>
      <w:bookmarkStart w:id="195" w:name="_Toc520097073"/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27.5. Ізолювальні накладки. Випробування</w:t>
      </w:r>
      <w:bookmarkEnd w:id="194"/>
      <w:bookmarkEnd w:id="19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27.5.1. Механічні випробування ізолювальних накладок не проводяться.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27.5.2. Під час проведення випробувань на електричну міцність жорстку ізолювал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ну накладку необхідно розмістити між двома ел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ктродами у вигляді пластин, краї яких не повинні доходити до країв накладки на 50 мм.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27.5.3. Жорсткі ізолювальні накладки з твердого електроізоляційного матеріалу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винні випробовуватись напругою: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20 кВ – накладки, що застосовуються в електроустановках 3, 6, 10 кВ;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30 кВ – накладки, що застосовуються в електроустановках 15 кВ;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40 кВ – накладки, що застосовуються в електроустановках 20 кВ.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Тривалість випробувань жорстких ізолювальних накладок повинна бути 300 с.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27.5.4. Накладки з діелектричної гуми для електроустановок до 1000 В повинні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тягом 60 с випробовуватись напругою 2 кВ. Зм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чену накладку розміщують між двома електродами, краї яких не повинні доходити до країв накладки на 15 мм. Для вимірювання струму, що протікає через накладку, в коло підвищувальної обмотки трансформатора вмикають міліамперметр. Струм під час експлуатаційних випробувань повинен бути не більше 6 мА.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Накладки з твердого електроізоляційного матеріалу для електроустановок до 1000 В повинні випробовуватись за тими самими но</w:t>
      </w:r>
      <w:r w:rsidRPr="000031EE">
        <w:rPr>
          <w:color w:val="000000"/>
          <w:sz w:val="24"/>
          <w:szCs w:val="24"/>
          <w:lang w:val="uk-UA"/>
        </w:rPr>
        <w:t>р</w:t>
      </w:r>
      <w:r w:rsidRPr="000031EE">
        <w:rPr>
          <w:color w:val="000000"/>
          <w:sz w:val="24"/>
          <w:szCs w:val="24"/>
          <w:lang w:val="uk-UA"/>
        </w:rPr>
        <w:t>мами, що й гумові, але без вимірювання струму.</w:t>
      </w:r>
    </w:p>
    <w:p w:rsidR="000E052B" w:rsidRDefault="000E052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196" w:name="_Toc511806424"/>
      <w:bookmarkStart w:id="197" w:name="_Toc520097074"/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27.6. Ізолювальні ковпаки. Випробування</w:t>
      </w:r>
      <w:bookmarkEnd w:id="196"/>
      <w:bookmarkEnd w:id="19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27.6.1. В </w:t>
      </w:r>
      <w:r w:rsidRPr="000031EE">
        <w:rPr>
          <w:color w:val="000000"/>
          <w:spacing w:val="-4"/>
          <w:sz w:val="24"/>
          <w:szCs w:val="24"/>
          <w:lang w:val="uk-UA"/>
        </w:rPr>
        <w:t>процесі експлуатації ковпаків</w:t>
      </w:r>
      <w:r w:rsidRPr="000031EE">
        <w:rPr>
          <w:color w:val="000000"/>
          <w:sz w:val="24"/>
          <w:szCs w:val="24"/>
          <w:lang w:val="uk-UA"/>
        </w:rPr>
        <w:t xml:space="preserve"> </w:t>
      </w:r>
      <w:r w:rsidRPr="000031EE">
        <w:rPr>
          <w:color w:val="000000"/>
          <w:spacing w:val="-4"/>
          <w:sz w:val="24"/>
          <w:szCs w:val="24"/>
          <w:lang w:val="uk-UA"/>
        </w:rPr>
        <w:t xml:space="preserve">необхідно </w:t>
      </w:r>
      <w:r w:rsidRPr="000031EE">
        <w:rPr>
          <w:color w:val="000000"/>
          <w:sz w:val="24"/>
          <w:szCs w:val="24"/>
          <w:lang w:val="uk-UA"/>
        </w:rPr>
        <w:t>1 раз на 12 міс. проводити: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електричні випробування –  протягом 60 с напругою 20 кВ – </w:t>
      </w:r>
      <w:r w:rsidRPr="000031EE">
        <w:rPr>
          <w:color w:val="000000"/>
          <w:spacing w:val="-4"/>
          <w:sz w:val="24"/>
          <w:szCs w:val="24"/>
          <w:lang w:val="uk-UA"/>
        </w:rPr>
        <w:t xml:space="preserve">ізолювальних </w:t>
      </w:r>
      <w:r w:rsidRPr="000031EE">
        <w:rPr>
          <w:color w:val="000000"/>
          <w:sz w:val="24"/>
          <w:szCs w:val="24"/>
          <w:lang w:val="uk-UA"/>
        </w:rPr>
        <w:t>ковп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ків, установлених на жилах відімкнених кабелів;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огляд ковпаків, установлених на ножах вимкнутих роз'єднувачів, – на відсутність механічних пошкоджень.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Методика випробувань діелектричних ковпаків така сама, як і діелектричних рук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вичок.</w:t>
      </w:r>
    </w:p>
    <w:p w:rsidR="000E052B" w:rsidRDefault="000E052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198" w:name="_Toc511806425"/>
      <w:bookmarkStart w:id="199" w:name="_Toc520097075"/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27.7. Інструмент з ізолювальними рукоятками. Випробування</w:t>
      </w:r>
      <w:bookmarkEnd w:id="198"/>
      <w:bookmarkEnd w:id="19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27.7.1. В процесі експлуатації інструменту з ізолювальними рукоятками необхідно проводити: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електричні випробування – 1 раз на 12 міс. протягом 60 с напругою 2 кВ – інстр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менту з одношаровою ізоляцією;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огляд на відсутність пошкоджень – інструменту з двошаровою ізоляцією; у разі появи у такого інструменту іншого кольору з-під верхнього шару ізоляції інструмент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обхідно замінити.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27.7.2. Електричні випробування попередньо очищеного від бруду і жиру інструме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ту з ізолювальними рукоятками можна проводити на установці для випробування діелек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ричних рукавичок, зануривши ізольовану частину інструменту у ванну з водою так, щоб вода не доходила до краю ізоляції на 10 мм. Під час проведення випробувань один вивід випробного трансформатора необхідно приєднати до м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талевої частини інструменту, а другий, заземлений, – до ванни з водою.</w:t>
      </w:r>
    </w:p>
    <w:p w:rsidR="000E052B" w:rsidRPr="000031EE" w:rsidRDefault="000E052B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E052B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00" w:name="_Toc511806426"/>
      <w:bookmarkStart w:id="201" w:name="_Toc520097076"/>
      <w:r w:rsidRPr="000E052B">
        <w:rPr>
          <w:b w:val="0"/>
          <w:caps/>
          <w:color w:val="000000"/>
          <w:sz w:val="24"/>
          <w:szCs w:val="24"/>
        </w:rPr>
        <w:t>28. Пристрої заземлення. Випробування</w:t>
      </w:r>
      <w:bookmarkEnd w:id="200"/>
      <w:bookmarkEnd w:id="201"/>
    </w:p>
    <w:p w:rsidR="000E052B" w:rsidRPr="000E052B" w:rsidRDefault="000E052B" w:rsidP="000E052B">
      <w:pPr>
        <w:rPr>
          <w:lang w:val="uk-UA"/>
        </w:rPr>
      </w:pP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28.1. В процесі експлуатації механічні випробування переносних заземлень не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водять.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28.2. Експлуатаційні випробування ізолювальних частин штанг переносних зазе</w:t>
      </w:r>
      <w:r w:rsidRPr="000031EE">
        <w:rPr>
          <w:color w:val="000000"/>
          <w:sz w:val="24"/>
          <w:szCs w:val="24"/>
          <w:lang w:val="uk-UA"/>
        </w:rPr>
        <w:t>м</w:t>
      </w:r>
      <w:r w:rsidRPr="000031EE">
        <w:rPr>
          <w:color w:val="000000"/>
          <w:sz w:val="24"/>
          <w:szCs w:val="24"/>
          <w:lang w:val="uk-UA"/>
        </w:rPr>
        <w:t>лень та ізолювальних гнучких елементів заземлень необхідно проводити згідно з вимог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ми пунктів 21.2.1 і 21.2.2 цих Правил.</w:t>
      </w:r>
    </w:p>
    <w:p w:rsidR="000E052B" w:rsidRPr="000031EE" w:rsidRDefault="000E052B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02" w:name="_Toc511806427"/>
      <w:bookmarkStart w:id="203" w:name="_Toc520097077"/>
      <w:r w:rsidRPr="000E052B">
        <w:rPr>
          <w:b w:val="0"/>
          <w:caps/>
          <w:color w:val="000000"/>
          <w:sz w:val="24"/>
          <w:szCs w:val="24"/>
        </w:rPr>
        <w:t>29. Засоби захисту для ВРПН. Випробування</w:t>
      </w:r>
      <w:bookmarkEnd w:id="202"/>
      <w:bookmarkEnd w:id="203"/>
    </w:p>
    <w:p w:rsidR="000E052B" w:rsidRPr="000E052B" w:rsidRDefault="000E052B" w:rsidP="000E052B">
      <w:pPr>
        <w:rPr>
          <w:lang w:val="uk-UA"/>
        </w:rPr>
      </w:pPr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204" w:name="_Toc511806428"/>
      <w:bookmarkStart w:id="205" w:name="_Toc520097078"/>
      <w:r w:rsidRPr="000031EE">
        <w:rPr>
          <w:color w:val="000000"/>
          <w:sz w:val="24"/>
          <w:szCs w:val="24"/>
        </w:rPr>
        <w:t>29.1. Загальні вимоги до випробувань засобів захисту для ВРПН</w:t>
      </w:r>
      <w:bookmarkEnd w:id="204"/>
      <w:bookmarkEnd w:id="20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29.1.1. Засоби захисту, ізолювальні пристрої для ВРПН підлягають механічним і електричним випробуванням після виготовлення їх і в процесі експлуатації.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Електричні випробування засобів захисту для ВРПН повинні проводитись після м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ханічних.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29.1.2. Результати механічних приймально-здавальних випробувань засобів захисту для ВРПН необхідно оформляти "Протоколом механічних приймально-здавальних випр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бувань засобів захисту, ізолювальних пристроїв для ВРПН" згідно з додатком 5 до цих Правил.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У разі позитивних результатів випробувань на виріб наносять маркування згідно з цими Правилами.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 процесі експлуатації механічні випробування засобів захисту для ВРПН повинна проводити 1 раз на 12 міс. організація, яка експлуатує ці засоби, з метою контролю стаб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льності їхніх характеристик та визначення можливості подальшого використання їх. 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зультати випробувань необхідно записувати в "Журнал реєстрації механічних експлуат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ційних випробувань засобів захисту та ізолювальних пристроїв для ВРПН" згідно з дода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 xml:space="preserve">ком 6 до цих Правил.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Після ремонту засобів захисту та ізолювальних пристроїв для ВРПН необхідно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водити позачергові механічні випробування їх в обсязі експлуатаційних випробувань.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29.1.3. Під час проведення механічних випробувань навантаження до засобу захисту для ВРПН необхідно прикладати плавно.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Величину навантаження під час проведення експлуатаційних випробувань необхідно встановити такою, що вона дорівнювала 1,25 допустимої (розрахункової) величини, а для ізолювальних канатів – 25 % їхнього розривного навантаження.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Тривалість прикладання навантаження до засобів захисту для ВРПН повинна бути 60 с.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29.1.4. Порядок подавання випробної напруги під час проведення електричних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пробувань засобів захисту для ВРПН повинен бути такий самий, як і для засобів захисту загального призначення (пункт 20.1.3 цих Правил).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Напругу під час проведення експлуатаційних випробувань засобів захисту для ВРПН необхідно визначати, враховуючи питому випробну напругу 2,5 кВ на 0,01 м довжини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робу.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Випробування засобів захисту для ВРПН необхідно проводити з прикладанням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пруги по всій довжині ізолювального пристрою або до його частин завдовжки до 0,30 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Тривалість таких випробувань повинна бути 60 с. Струм, що протікає через ізолюв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льний пристрій, не повинен перевищувати 500 мкА. </w:t>
      </w:r>
    </w:p>
    <w:p w:rsidR="003C2FF0" w:rsidRPr="000031EE" w:rsidRDefault="003C2FF0" w:rsidP="000031EE">
      <w:pPr>
        <w:ind w:firstLine="567"/>
        <w:jc w:val="both"/>
        <w:rPr>
          <w:color w:val="000000"/>
          <w:spacing w:val="-4"/>
          <w:sz w:val="24"/>
          <w:szCs w:val="24"/>
          <w:lang w:val="uk-UA"/>
        </w:rPr>
      </w:pPr>
      <w:r w:rsidRPr="000031EE">
        <w:rPr>
          <w:color w:val="000000"/>
          <w:spacing w:val="-4"/>
          <w:sz w:val="24"/>
          <w:szCs w:val="24"/>
          <w:lang w:val="uk-UA"/>
        </w:rPr>
        <w:t>Для зменшення похибок з'єднувальні проводи схеми необхідно екранувати.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Періодичність електричних експлуатаційних випробувань засобів захисту для ВРПН </w:t>
      </w:r>
      <w:r w:rsidRPr="000031EE">
        <w:rPr>
          <w:color w:val="000000"/>
          <w:sz w:val="24"/>
          <w:szCs w:val="24"/>
          <w:lang w:val="uk-UA"/>
        </w:rPr>
        <w:lastRenderedPageBreak/>
        <w:t>повинна бути 1 раз на 12 міс.</w:t>
      </w:r>
    </w:p>
    <w:p w:rsidR="000E052B" w:rsidRPr="000031EE" w:rsidRDefault="000E052B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0E052B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206" w:name="_Toc511806429"/>
      <w:bookmarkStart w:id="207" w:name="_Toc520097079"/>
      <w:r w:rsidRPr="000031EE">
        <w:rPr>
          <w:color w:val="000000"/>
          <w:sz w:val="24"/>
          <w:szCs w:val="24"/>
        </w:rPr>
        <w:t>29.2. Діелектричні ковпаки, накладки, листи-пластини, гнучкі ізолювальні</w:t>
      </w:r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 п</w:t>
      </w:r>
      <w:r w:rsidRPr="000031EE">
        <w:rPr>
          <w:color w:val="000000"/>
          <w:sz w:val="24"/>
          <w:szCs w:val="24"/>
        </w:rPr>
        <w:t>о</w:t>
      </w:r>
      <w:r w:rsidRPr="000031EE">
        <w:rPr>
          <w:color w:val="000000"/>
          <w:sz w:val="24"/>
          <w:szCs w:val="24"/>
        </w:rPr>
        <w:t>криття для ВРПН. Випробування</w:t>
      </w:r>
      <w:bookmarkEnd w:id="206"/>
      <w:bookmarkEnd w:id="20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29.2.1. В процесі експлуатації механічні випробування діелектричних ковпаків,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кладок та лист-пластин для ВРПН не проводяться.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29.2.2. Під час проведення електричних випробувань очищені від бруду та жиру 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впак, накладку або лист-пластину необхідно розмістити між двома електродами, які щіл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 xml:space="preserve">но прилягають до них і краї яких не повинні доходити до краю захисного засобу на 15 мм.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Схеми електричних випробувань покриттів і накладок показані на рисунку 6, </w:t>
      </w:r>
      <w:r w:rsidRPr="000031EE">
        <w:rPr>
          <w:i/>
          <w:iCs/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, </w:t>
      </w:r>
      <w:r w:rsidRPr="000031EE">
        <w:rPr>
          <w:i/>
          <w:iCs/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.</w:t>
      </w:r>
    </w:p>
    <w:p w:rsidR="003C2FF0" w:rsidRPr="000031EE" w:rsidRDefault="003F10E1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noProof/>
          <w:color w:val="000000"/>
          <w:sz w:val="24"/>
          <w:szCs w:val="24"/>
        </w:rPr>
        <w:drawing>
          <wp:inline distT="0" distB="0" distL="0" distR="0">
            <wp:extent cx="4761865" cy="444119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1</w:t>
      </w:r>
      <w:r w:rsidRPr="000031EE">
        <w:rPr>
          <w:color w:val="000000"/>
          <w:sz w:val="24"/>
          <w:szCs w:val="24"/>
          <w:lang w:val="uk-UA"/>
        </w:rPr>
        <w:t xml:space="preserve"> – випробний трансформатор;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2</w:t>
      </w:r>
      <w:r w:rsidRPr="000031EE">
        <w:rPr>
          <w:color w:val="000000"/>
          <w:sz w:val="24"/>
          <w:szCs w:val="24"/>
          <w:lang w:val="uk-UA"/>
        </w:rPr>
        <w:t xml:space="preserve"> – верхній (зовнішній) електрод;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3</w:t>
      </w:r>
      <w:r w:rsidRPr="000031EE">
        <w:rPr>
          <w:color w:val="000000"/>
          <w:sz w:val="24"/>
          <w:szCs w:val="24"/>
          <w:lang w:val="uk-UA"/>
        </w:rPr>
        <w:t xml:space="preserve"> – ізолювальне покриття або накладка;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4</w:t>
      </w:r>
      <w:r w:rsidRPr="000031EE">
        <w:rPr>
          <w:color w:val="000000"/>
          <w:sz w:val="24"/>
          <w:szCs w:val="24"/>
          <w:lang w:val="uk-UA"/>
        </w:rPr>
        <w:t xml:space="preserve"> – нижній (внутрішній) електрод;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5</w:t>
      </w:r>
      <w:r w:rsidRPr="000031EE">
        <w:rPr>
          <w:color w:val="000000"/>
          <w:sz w:val="24"/>
          <w:szCs w:val="24"/>
          <w:lang w:val="uk-UA"/>
        </w:rPr>
        <w:t xml:space="preserve"> – міліамперметр</w:t>
      </w:r>
    </w:p>
    <w:p w:rsidR="003C2FF0" w:rsidRPr="000031EE" w:rsidRDefault="003C2FF0" w:rsidP="000E052B">
      <w:pPr>
        <w:pStyle w:val="ab"/>
        <w:spacing w:before="0" w:after="0" w:line="240" w:lineRule="auto"/>
        <w:ind w:left="1928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Рисунок 6. Схеми електричних випробувань гнучкого ізолювального покриття (</w:t>
      </w:r>
      <w:r w:rsidRPr="000031EE">
        <w:rPr>
          <w:i/>
          <w:iCs/>
          <w:color w:val="000000"/>
          <w:sz w:val="24"/>
          <w:szCs w:val="24"/>
        </w:rPr>
        <w:t>а</w:t>
      </w:r>
      <w:r w:rsidRPr="000031EE">
        <w:rPr>
          <w:color w:val="000000"/>
          <w:sz w:val="24"/>
          <w:szCs w:val="24"/>
        </w:rPr>
        <w:t>) і гну</w:t>
      </w:r>
      <w:r w:rsidRPr="000031EE">
        <w:rPr>
          <w:color w:val="000000"/>
          <w:sz w:val="24"/>
          <w:szCs w:val="24"/>
        </w:rPr>
        <w:t>ч</w:t>
      </w:r>
      <w:r w:rsidRPr="000031EE">
        <w:rPr>
          <w:color w:val="000000"/>
          <w:sz w:val="24"/>
          <w:szCs w:val="24"/>
        </w:rPr>
        <w:t>кої ізолювальної накладки (</w:t>
      </w:r>
      <w:r w:rsidRPr="000031EE">
        <w:rPr>
          <w:i/>
          <w:iCs/>
          <w:color w:val="000000"/>
          <w:sz w:val="24"/>
          <w:szCs w:val="24"/>
        </w:rPr>
        <w:t>б</w:t>
      </w:r>
      <w:r w:rsidRPr="000031EE">
        <w:rPr>
          <w:color w:val="000000"/>
          <w:sz w:val="24"/>
          <w:szCs w:val="24"/>
        </w:rPr>
        <w:t>)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Вимоги до значень струму витоку і випробної напруги наведено в пунктах 15.2.3, 15.3.3, 15.4.3 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Електричні випробування діелектричних ковпаків, накладок та лист-пластин для ВРПН необхідно проводити згідно з методикою, наведеною в інструкції з експлуатації цих виробів.</w:t>
      </w:r>
    </w:p>
    <w:p w:rsidR="000E052B" w:rsidRDefault="000E052B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208" w:name="_Toc511806430"/>
      <w:bookmarkStart w:id="209" w:name="_Toc520097080"/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29.3. Діелектричні наконечники для ВРПН. Випробування</w:t>
      </w:r>
      <w:bookmarkEnd w:id="208"/>
      <w:bookmarkEnd w:id="20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29.3.1. В процесі експлуатації механічні випробування діелектричних наконечників для ВРПН не проводяться.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29.3.2. Електричні випробування діелектричних наконечників для ВРПН необхідно проводити за методикою випробувань діелек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ричних рукавичок згідно з пунктом 27.1.2 цих Правил; параметри, що підлягають контролю, наведено в пункті 15.5.3 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Електричні випробування діелектричних наконечників для ВРПН необхідно пров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дити згідно з методикою, наведеною в інструкції з експлуатації цих виробів.</w:t>
      </w:r>
    </w:p>
    <w:p w:rsidR="000E052B" w:rsidRDefault="000E052B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210" w:name="_Toc511806431"/>
      <w:bookmarkStart w:id="211" w:name="_Toc520097081"/>
    </w:p>
    <w:p w:rsidR="000E052B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29.4. Комплект ізолювального слюсарно-монтажного інструменту (СМІ) для </w:t>
      </w:r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ВРПН. Випробування</w:t>
      </w:r>
      <w:bookmarkEnd w:id="210"/>
      <w:bookmarkEnd w:id="21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29.4.1. В процесі експлуатації механічні випробування ізолювального СМI для ВРПН не проводяться.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29.4.2. Електричні випробування СМI для ВРПН необхідно проводити згідно з пун</w:t>
      </w:r>
      <w:r w:rsidRPr="000031EE">
        <w:rPr>
          <w:color w:val="000000"/>
          <w:sz w:val="24"/>
          <w:szCs w:val="24"/>
          <w:lang w:val="uk-UA"/>
        </w:rPr>
        <w:t>к</w:t>
      </w:r>
      <w:r w:rsidRPr="000031EE">
        <w:rPr>
          <w:color w:val="000000"/>
          <w:sz w:val="24"/>
          <w:szCs w:val="24"/>
          <w:lang w:val="uk-UA"/>
        </w:rPr>
        <w:t>том 27.7.2 цих Правил та методикою, наведеною в інструкції з експлуатації цих виробів.</w:t>
      </w:r>
    </w:p>
    <w:p w:rsidR="000E052B" w:rsidRDefault="000E052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12" w:name="_Toc511806432"/>
      <w:bookmarkStart w:id="213" w:name="_Toc520097082"/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29.5. Штанги-маніпулятори для ВРПН. Випробування</w:t>
      </w:r>
      <w:bookmarkEnd w:id="212"/>
      <w:bookmarkEnd w:id="21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29.5.1. В процесі експлуатації механічні випробування штанг-маніпуляторів для ВРПН не проводяться.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29.5.2. Електричні випробування штанг-маніпуляторів для ВРПН необхідно пров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дити аналогічно випробуванням оперативних штанг згідно з методикою, наведеною в і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струкції з експлуатації штанг-маніпуляторів для ВРПН з дотриманням вимог пункту 21.1.1 цих Правил.</w:t>
      </w:r>
    </w:p>
    <w:p w:rsidR="000E052B" w:rsidRDefault="000E052B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214" w:name="_Toc511806433"/>
      <w:bookmarkStart w:id="215" w:name="_Toc520097083"/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29.6. Діелектричні короби. Випробування</w:t>
      </w:r>
      <w:bookmarkEnd w:id="214"/>
      <w:bookmarkEnd w:id="21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29.6.1. В процесі експлуатації механічні випробування діелектричних коробів не проводяться.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29.6.2. Електричні випробування діелектричних коробів необхідно проводити згідно з методикою, наведеною в інструкції з експлу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тації цих виробів.</w:t>
      </w:r>
    </w:p>
    <w:p w:rsidR="000E052B" w:rsidRDefault="000E052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16" w:name="_Toc511806434"/>
      <w:bookmarkStart w:id="217" w:name="_Toc520097084"/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29.7. Складені ізолювальні драбини. Випробування</w:t>
      </w:r>
      <w:bookmarkEnd w:id="216"/>
      <w:bookmarkEnd w:id="21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29.7.1. Механічні експлуатаційні випробування складеної ізолювальної драбини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обхідно проводити за такою методикою: драбину необхідно підвісити вертикально і ко</w:t>
      </w:r>
      <w:r w:rsidRPr="000031EE">
        <w:rPr>
          <w:color w:val="000000"/>
          <w:sz w:val="24"/>
          <w:szCs w:val="24"/>
          <w:lang w:val="uk-UA"/>
        </w:rPr>
        <w:t>ж</w:t>
      </w:r>
      <w:r w:rsidRPr="000031EE">
        <w:rPr>
          <w:color w:val="000000"/>
          <w:sz w:val="24"/>
          <w:szCs w:val="24"/>
          <w:lang w:val="uk-UA"/>
        </w:rPr>
        <w:t>ну її тятиву почергово навантажити  протягом 60 с розтягувальною силою 2000 Н (200 кгс), а потім до середини кожного щабля драбини почергово прикласти протягом 60 с навантаження 1250 Н (125 кгс) паралельно т</w:t>
      </w:r>
      <w:r w:rsidRPr="000031EE">
        <w:rPr>
          <w:color w:val="000000"/>
          <w:sz w:val="24"/>
          <w:szCs w:val="24"/>
          <w:lang w:val="uk-UA"/>
        </w:rPr>
        <w:t>я</w:t>
      </w:r>
      <w:r w:rsidRPr="000031EE">
        <w:rPr>
          <w:color w:val="000000"/>
          <w:sz w:val="24"/>
          <w:szCs w:val="24"/>
          <w:lang w:val="uk-UA"/>
        </w:rPr>
        <w:t>тиві.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Крім того, складену ізолювальну драбину необхідно випробувати на згинання 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кладанням вертикального навантаження 1250 Н (125 кгс) до середнього щабля, розміст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вши драбину під кутом 45</w:t>
      </w:r>
      <w:r w:rsidRPr="000031EE">
        <w:rPr>
          <w:color w:val="000000"/>
          <w:sz w:val="24"/>
          <w:szCs w:val="24"/>
        </w:rPr>
        <w:t>°</w:t>
      </w:r>
      <w:r w:rsidRPr="000031EE">
        <w:rPr>
          <w:color w:val="000000"/>
          <w:sz w:val="24"/>
          <w:szCs w:val="24"/>
          <w:lang w:val="uk-UA"/>
        </w:rPr>
        <w:t>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29.7.2. Електричні випробування складених ізолювальних драбин необхідно пров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дити згідно з загальними вимогами, зазначеними в пункті 29.1.4 цих Правил. Такі  випр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бування можуть проводитись повністю або по частинах.</w:t>
      </w:r>
    </w:p>
    <w:p w:rsidR="000E052B" w:rsidRDefault="000E052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18" w:name="_Toc511806435"/>
      <w:bookmarkStart w:id="219" w:name="_Toc520097085"/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29.8. Полімерні ізолятори. Випробування</w:t>
      </w:r>
      <w:bookmarkEnd w:id="218"/>
      <w:bookmarkEnd w:id="21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29.8.1. Під час проведення механічних випробувань стрижневі полімерні ізолятори повинні мати коефіцієнт запасу міцності (відношення нормованого розривного навант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ження до номінального) не менше 2,5. 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Значення номінального навантаження для полімерних ізоляторів у разі розтягування їх наведено в таблиці 29.1.</w:t>
      </w:r>
    </w:p>
    <w:p w:rsidR="000E052B" w:rsidRPr="000031EE" w:rsidRDefault="000E052B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260E87">
      <w:pPr>
        <w:pStyle w:val="a8"/>
        <w:spacing w:line="240" w:lineRule="auto"/>
        <w:ind w:left="1531" w:hanging="1531"/>
        <w:rPr>
          <w:color w:val="000000"/>
          <w:sz w:val="24"/>
          <w:szCs w:val="24"/>
          <w:lang w:val="ru-RU"/>
        </w:rPr>
      </w:pPr>
      <w:r w:rsidRPr="000031EE">
        <w:rPr>
          <w:color w:val="000000"/>
          <w:sz w:val="24"/>
          <w:szCs w:val="24"/>
        </w:rPr>
        <w:t>Таблиця 29.1.</w:t>
      </w:r>
    </w:p>
    <w:p w:rsidR="003C2FF0" w:rsidRPr="000E052B" w:rsidRDefault="003C2FF0" w:rsidP="000E052B">
      <w:pPr>
        <w:pStyle w:val="a8"/>
        <w:spacing w:line="240" w:lineRule="auto"/>
        <w:jc w:val="center"/>
        <w:rPr>
          <w:b/>
          <w:color w:val="000000"/>
          <w:sz w:val="24"/>
          <w:szCs w:val="24"/>
        </w:rPr>
      </w:pPr>
      <w:r w:rsidRPr="000E052B">
        <w:rPr>
          <w:b/>
          <w:color w:val="000000"/>
          <w:sz w:val="24"/>
          <w:szCs w:val="24"/>
        </w:rPr>
        <w:t>Номінальне навантаження у разі розтягування для полімерних ізоляторів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1"/>
        <w:gridCol w:w="3820"/>
        <w:gridCol w:w="3134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Номінальна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напруга ПЛ, кВ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Тип ізолятора, гірлянди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Номінальне навантаження у разі розтягування, кН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567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СК 70/35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28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567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СК 70/110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28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567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СК 70/150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28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567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СК 70/220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28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567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СК 70/330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28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567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СК 160/500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64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567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СК 70/150 + СК 70/220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28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567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СК 70/330 + СК 70/330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28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567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СК 160/500 + СК 160/220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64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29.8.2. Електричні випробування полімерних ізоляторів повинні проводитись повн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стю або по частинах згідно з вимогами пункту 29.1.4 цих Правил.</w:t>
      </w:r>
    </w:p>
    <w:p w:rsidR="000E052B" w:rsidRDefault="000E052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20" w:name="_Toc511806436"/>
      <w:bookmarkStart w:id="221" w:name="_Toc520097086"/>
    </w:p>
    <w:p w:rsidR="003C2FF0" w:rsidRPr="000031EE" w:rsidRDefault="003C2FF0" w:rsidP="000E052B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29.9. </w:t>
      </w:r>
      <w:r w:rsidRPr="000031EE">
        <w:rPr>
          <w:color w:val="000000"/>
          <w:spacing w:val="-4"/>
          <w:sz w:val="24"/>
          <w:szCs w:val="24"/>
        </w:rPr>
        <w:t>Ізолювальні штанги та тяги. Ізолювальні канати.</w:t>
      </w:r>
      <w:r w:rsidRPr="000031EE">
        <w:rPr>
          <w:color w:val="000000"/>
          <w:sz w:val="24"/>
          <w:szCs w:val="24"/>
        </w:rPr>
        <w:t xml:space="preserve"> Випробування</w:t>
      </w:r>
      <w:bookmarkEnd w:id="220"/>
      <w:bookmarkEnd w:id="22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29.9.1. Перед початком проведення механічних випробувань ізолювальні канати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обхідно оглянути. У разі виявлення на їхній поверхні механічних дефектів канати нео</w:t>
      </w:r>
      <w:r w:rsidRPr="000031EE">
        <w:rPr>
          <w:color w:val="000000"/>
          <w:sz w:val="24"/>
          <w:szCs w:val="24"/>
          <w:lang w:val="uk-UA"/>
        </w:rPr>
        <w:t>б</w:t>
      </w:r>
      <w:r w:rsidRPr="000031EE">
        <w:rPr>
          <w:color w:val="000000"/>
          <w:sz w:val="24"/>
          <w:szCs w:val="24"/>
          <w:lang w:val="uk-UA"/>
        </w:rPr>
        <w:t>хідно вилучити з експлуатації і замінити на справні.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Механічні експлуатаційні випробування ізолювальних канатів необхідно проводити прикладанням протягом 60 с 25 % їхнього ро</w:t>
      </w:r>
      <w:r w:rsidRPr="000031EE">
        <w:rPr>
          <w:color w:val="000000"/>
          <w:sz w:val="24"/>
          <w:szCs w:val="24"/>
          <w:lang w:val="uk-UA"/>
        </w:rPr>
        <w:t>з</w:t>
      </w:r>
      <w:r w:rsidRPr="000031EE">
        <w:rPr>
          <w:color w:val="000000"/>
          <w:sz w:val="24"/>
          <w:szCs w:val="24"/>
          <w:lang w:val="uk-UA"/>
        </w:rPr>
        <w:t xml:space="preserve">ривного навантаження. </w:t>
      </w:r>
    </w:p>
    <w:p w:rsidR="008E63EC" w:rsidRDefault="003C2FF0" w:rsidP="0037587B">
      <w:pPr>
        <w:ind w:firstLine="567"/>
        <w:jc w:val="both"/>
        <w:rPr>
          <w:sz w:val="24"/>
          <w:szCs w:val="24"/>
          <w:lang w:val="uk-UA"/>
        </w:rPr>
      </w:pPr>
      <w:r w:rsidRPr="0037587B">
        <w:rPr>
          <w:sz w:val="24"/>
          <w:szCs w:val="24"/>
        </w:rPr>
        <w:t>Значення навантаження на розривання ізолювальних канатів наведено в таблиці 29.2.</w:t>
      </w:r>
    </w:p>
    <w:p w:rsidR="008E63EC" w:rsidRDefault="008E63EC" w:rsidP="008E63EC">
      <w:pPr>
        <w:ind w:firstLine="567"/>
        <w:jc w:val="right"/>
        <w:rPr>
          <w:sz w:val="24"/>
          <w:szCs w:val="24"/>
          <w:lang w:val="uk-UA"/>
        </w:rPr>
      </w:pPr>
    </w:p>
    <w:p w:rsidR="003C2FF0" w:rsidRPr="0037587B" w:rsidRDefault="003C2FF0" w:rsidP="008E63EC">
      <w:pPr>
        <w:ind w:firstLine="567"/>
        <w:jc w:val="right"/>
        <w:rPr>
          <w:sz w:val="24"/>
          <w:szCs w:val="24"/>
        </w:rPr>
      </w:pPr>
      <w:r w:rsidRPr="0037587B">
        <w:rPr>
          <w:sz w:val="24"/>
          <w:szCs w:val="24"/>
        </w:rPr>
        <w:t>Таблиця 29.2.</w:t>
      </w:r>
    </w:p>
    <w:p w:rsidR="003C2FF0" w:rsidRPr="008E63EC" w:rsidRDefault="003C2FF0" w:rsidP="00260E87">
      <w:pPr>
        <w:pStyle w:val="a8"/>
        <w:spacing w:line="240" w:lineRule="auto"/>
        <w:ind w:left="1531" w:hanging="1531"/>
        <w:jc w:val="center"/>
        <w:rPr>
          <w:b/>
          <w:color w:val="000000"/>
          <w:sz w:val="24"/>
          <w:szCs w:val="24"/>
        </w:rPr>
      </w:pPr>
      <w:r w:rsidRPr="008E63EC">
        <w:rPr>
          <w:b/>
          <w:color w:val="000000"/>
          <w:sz w:val="24"/>
          <w:szCs w:val="24"/>
        </w:rPr>
        <w:t>Навантаження на розривання ізолювальних канатів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3"/>
        <w:gridCol w:w="4772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8E63EC" w:rsidRDefault="003C2FF0" w:rsidP="008E63E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E63EC">
              <w:rPr>
                <w:b/>
                <w:color w:val="000000"/>
                <w:sz w:val="24"/>
                <w:szCs w:val="24"/>
                <w:lang w:val="uk-UA"/>
              </w:rPr>
              <w:t>Діаметр каната, мм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8E63EC" w:rsidRDefault="003C2FF0" w:rsidP="008E63E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E63EC">
              <w:rPr>
                <w:b/>
                <w:color w:val="000000"/>
                <w:sz w:val="24"/>
                <w:szCs w:val="24"/>
                <w:lang w:val="uk-UA"/>
              </w:rPr>
              <w:t>Навантаження на розривання канатів у разі розтягування, кН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12,74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15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15,92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23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22,29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40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25,47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50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31,84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72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29.9.2. Електричні випробування ізолювальних канатів необхідно проводити згідно з вимогами пункту 20.1.3 цих Правил за схемою, показаною на рисунку 7.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Випробування ізолювальних канатів необхідно проводити так: очищену суху мет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леву трубу діаметром до 15 мм і завдовжки до 1 м необхідно закріпити в горизонтальному положенні на ізоляторах, які повинні витримувати випробну напругу, а другу трубу – на відстані 0,3 м від першої і заземлити, після чого канат необхідно намотати на труби і на ізольовану трубу подати випробну напругу. У такий спосіб проводять випробування кан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ту по всій довжині.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У разі застосування вищезазначеної схеми вимірювання струму витоку не проводять. </w:t>
      </w:r>
    </w:p>
    <w:p w:rsidR="003C2FF0" w:rsidRPr="000031EE" w:rsidRDefault="003F10E1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noProof/>
          <w:color w:val="000000"/>
          <w:sz w:val="24"/>
          <w:szCs w:val="24"/>
        </w:rPr>
        <w:drawing>
          <wp:inline distT="0" distB="0" distL="0" distR="0">
            <wp:extent cx="4928235" cy="22561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1</w:t>
      </w:r>
      <w:r w:rsidRPr="000031EE">
        <w:rPr>
          <w:color w:val="000000"/>
          <w:sz w:val="24"/>
          <w:szCs w:val="24"/>
          <w:lang w:val="uk-UA"/>
        </w:rPr>
        <w:t xml:space="preserve"> – джерело випробної напруги;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2</w:t>
      </w:r>
      <w:r w:rsidRPr="000031EE">
        <w:rPr>
          <w:color w:val="000000"/>
          <w:sz w:val="24"/>
          <w:szCs w:val="24"/>
          <w:lang w:val="uk-UA"/>
        </w:rPr>
        <w:t xml:space="preserve"> – металева труба;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i/>
          <w:iCs/>
          <w:color w:val="000000"/>
          <w:sz w:val="24"/>
          <w:szCs w:val="24"/>
          <w:lang w:val="uk-UA"/>
        </w:rPr>
        <w:t>3</w:t>
      </w:r>
      <w:r w:rsidRPr="000031EE">
        <w:rPr>
          <w:color w:val="000000"/>
          <w:sz w:val="24"/>
          <w:szCs w:val="24"/>
          <w:lang w:val="uk-UA"/>
        </w:rPr>
        <w:t xml:space="preserve"> – ізолювальний канат, що підлягає випробуванню</w:t>
      </w:r>
    </w:p>
    <w:p w:rsidR="003C2FF0" w:rsidRPr="000031EE" w:rsidRDefault="003C2FF0" w:rsidP="008E63EC">
      <w:pPr>
        <w:pStyle w:val="ab"/>
        <w:spacing w:before="0" w:after="0" w:line="240" w:lineRule="auto"/>
        <w:ind w:left="1928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Рисунок 7. Схема електричних випробувань ізолювального каната</w:t>
      </w:r>
    </w:p>
    <w:p w:rsidR="008E63EC" w:rsidRDefault="008E63EC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222" w:name="_Toc511806437"/>
      <w:bookmarkStart w:id="223" w:name="_Toc520097087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29.10. Гнучкі ізолювальні драбини. Випробування</w:t>
      </w:r>
      <w:bookmarkEnd w:id="222"/>
      <w:bookmarkEnd w:id="22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29.10.1. Механічні експлуатаційні випробування гнучкої ізолювальної драбини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винні проводитись так: драбину необхідно підвісити вертикально і кожну її тятиву поче</w:t>
      </w:r>
      <w:r w:rsidRPr="000031EE">
        <w:rPr>
          <w:color w:val="000000"/>
          <w:sz w:val="24"/>
          <w:szCs w:val="24"/>
          <w:lang w:val="uk-UA"/>
        </w:rPr>
        <w:t>р</w:t>
      </w:r>
      <w:r w:rsidRPr="000031EE">
        <w:rPr>
          <w:color w:val="000000"/>
          <w:sz w:val="24"/>
          <w:szCs w:val="24"/>
          <w:lang w:val="uk-UA"/>
        </w:rPr>
        <w:lastRenderedPageBreak/>
        <w:t>гово навантажити протягом 60 с розтягувальною силою 2000 Н (200 кгс), а потім до сер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дини кожного щабля драбини почергово прикласти протягом 60 с навантаження 1250 Н (125 кгс) паралельно тятиві.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29.10.2. Електричні випробування гнучких ізолювальних драбин повинні провод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тись повністю або по частинах згідно з вимогами пункту 29.1.4 цих Правил.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24" w:name="_Toc511806438"/>
      <w:bookmarkStart w:id="225" w:name="_Toc520097088"/>
    </w:p>
    <w:p w:rsidR="008E63EC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29.11. Ізолювальні вставки автопідіймачів. Ізолювальні навісні та опорні</w:t>
      </w:r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 конструкції. Випробування</w:t>
      </w:r>
      <w:bookmarkEnd w:id="224"/>
      <w:bookmarkEnd w:id="22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29.11.1. Механічні експлуатаційні випробування ізолювальної вставки автопідійм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чів повинні проводитись за умови повністю висунутої телескопічної частини автопідійм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чів.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29.11.2. Випробне навантаження ізолювальної вставки автопідіймачів повинно 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кладатись протягом 60 с і становити: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2200 Н (220 кгс) – на стискання;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250 Н (25 кгс) – на згинання.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29.11.3. Електричні випробування ізолювальних вставок, ізолювальних навісних та опорних конструкцій в процесі експлуатації повинні проводитись повністю або по част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нах згідно з вимогами пункту 29.1.4 цих Правил за методикою, наведеною в інструкції з експл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атації цих виробів.</w:t>
      </w:r>
    </w:p>
    <w:p w:rsidR="008E63EC" w:rsidRPr="000031EE" w:rsidRDefault="008E63EC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8E63EC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226" w:name="_Toc511806439"/>
      <w:bookmarkStart w:id="227" w:name="_Toc520097089"/>
      <w:r w:rsidRPr="000031EE">
        <w:rPr>
          <w:color w:val="000000"/>
          <w:sz w:val="24"/>
          <w:szCs w:val="24"/>
        </w:rPr>
        <w:t>29.12. Засоби захисту працівників від впливу електричних полів. Індивіду</w:t>
      </w:r>
      <w:r w:rsidRPr="000031EE">
        <w:rPr>
          <w:color w:val="000000"/>
          <w:sz w:val="24"/>
          <w:szCs w:val="24"/>
        </w:rPr>
        <w:t>а</w:t>
      </w:r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льні екранувальні комплекти одягу. Випробування</w:t>
      </w:r>
      <w:bookmarkEnd w:id="226"/>
      <w:bookmarkEnd w:id="22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29.12.1. В процесі експлуатації індивідуальних екранувальних комплектів одягу з метою виявлення дефектів, що можуть виникнути під час їхнього транспортування і вик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ристання, необхідно проводити перевірку технічного стану цих комплектів.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Перевірку технічного стану кожного з екранувальних комплектів одягу необхідно проводити: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перед введенням в експлуатацію;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 процесі експлуатації – періодично 1 раз на 12 міс.;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перед кожним підніманням працівників до проводів ПЛ, що перебувають під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пругою;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після хімічного чищення або ремонту комплекту та його елементів.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29.12.2. Для визначення технічного стану індивідуальних екранувальних комплектів одягу необхідно проводити: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зовнішній огляд всіх частин комплектів одягу – з метою виявлення дефектів (обрив з'єднувального елемента, несправність контактних виводів, затискачів, пошкодження п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 xml:space="preserve">дошви, розриви або сильні деформації верху взуття тощо);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контроль електричного опору спецодягу, спецвзуття, рукавичок і шкарпеток – за методикою, наведеною в інструкції з експлуатації цих виробів.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Результати періодичної перевірки технічного стану індивідуальних екранувальних комплектів одягу необхідно оформляти в "Жу</w:t>
      </w:r>
      <w:r w:rsidRPr="000031EE">
        <w:rPr>
          <w:color w:val="000000"/>
          <w:sz w:val="24"/>
          <w:szCs w:val="24"/>
          <w:lang w:val="uk-UA"/>
        </w:rPr>
        <w:t>р</w:t>
      </w:r>
      <w:r w:rsidRPr="000031EE">
        <w:rPr>
          <w:color w:val="000000"/>
          <w:sz w:val="24"/>
          <w:szCs w:val="24"/>
          <w:lang w:val="uk-UA"/>
        </w:rPr>
        <w:t>налі обліку та зберігання засобів захисту" згідно з додатком 1 до цих Правил.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28" w:name="_Toc511806440"/>
      <w:bookmarkStart w:id="229" w:name="_Toc520097090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29.13. Вимірювачі напруженості електричного поля. Випробування</w:t>
      </w:r>
      <w:bookmarkEnd w:id="228"/>
      <w:bookmarkEnd w:id="22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29.13.1. Обсяги випробувань і перевірок вимірювачів напруженості електричного поля та терміни проведення їх повинні відповідати вимогам, зазначеним в інструкції з експлуатації цих виробів.</w:t>
      </w:r>
    </w:p>
    <w:p w:rsidR="008E63EC" w:rsidRDefault="008E63EC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230" w:name="_Toc511806441"/>
      <w:bookmarkStart w:id="231" w:name="_Toc520097091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29.14. Пристрої для перевірки покажчиків напруги. Випробування</w:t>
      </w:r>
      <w:bookmarkEnd w:id="230"/>
      <w:bookmarkEnd w:id="23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29.14.1. Випробування пристроїв для перевірки покажчиків напруги необхідно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водити згідно з вимогами інструкції з експлуат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ції цих виробів.</w:t>
      </w:r>
    </w:p>
    <w:p w:rsidR="0037587B" w:rsidRPr="008E63E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32" w:name="_Toc511806442"/>
      <w:bookmarkStart w:id="233" w:name="_Toc520097092"/>
    </w:p>
    <w:p w:rsidR="003C2FF0" w:rsidRPr="008E63EC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t>30. Засоби індивідуального захисту. Випробування</w:t>
      </w:r>
      <w:bookmarkEnd w:id="232"/>
      <w:bookmarkEnd w:id="233"/>
    </w:p>
    <w:p w:rsidR="008E63EC" w:rsidRPr="008E63EC" w:rsidRDefault="008E63EC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34" w:name="_Toc511806443"/>
      <w:bookmarkStart w:id="235" w:name="_Toc520097093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30.1. Протигази та респіратори. Випробування</w:t>
      </w:r>
      <w:bookmarkEnd w:id="234"/>
      <w:bookmarkEnd w:id="23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30.1.1. Протигази підлягають періодичним випробуванням і перезаряджанням, які повинні проводитись на спеціалізованих підпр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 xml:space="preserve">ємствах.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Способи і терміни проведення таких випробувань і перезаряджань повинні зазнач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тись в інструкції з експлуатації цих виробів.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30.1.2. Після проведення кожного випробування протигазів і респіраторів необхідно складати протокол, в якому повинні зазначатись результати випробувань.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На протигазі повинен проставлятись такий самий штамп, як і на інших засобах зах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сту.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36" w:name="_Toc511806444"/>
      <w:bookmarkStart w:id="237" w:name="_Toc520097094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30.2. Пояси та канати. Випробування</w:t>
      </w:r>
      <w:bookmarkEnd w:id="236"/>
      <w:bookmarkEnd w:id="23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30.2.1. Монтерські пояси та страхувальні канати необхідно випробовувати </w:t>
      </w:r>
      <w:r w:rsidRPr="000031EE">
        <w:rPr>
          <w:color w:val="000000"/>
          <w:spacing w:val="-4"/>
          <w:sz w:val="24"/>
          <w:szCs w:val="24"/>
          <w:lang w:val="uk-UA"/>
        </w:rPr>
        <w:t>на механ</w:t>
      </w:r>
      <w:r w:rsidRPr="000031EE">
        <w:rPr>
          <w:color w:val="000000"/>
          <w:spacing w:val="-4"/>
          <w:sz w:val="24"/>
          <w:szCs w:val="24"/>
          <w:lang w:val="uk-UA"/>
        </w:rPr>
        <w:t>і</w:t>
      </w:r>
      <w:r w:rsidRPr="000031EE">
        <w:rPr>
          <w:color w:val="000000"/>
          <w:spacing w:val="-4"/>
          <w:sz w:val="24"/>
          <w:szCs w:val="24"/>
          <w:lang w:val="uk-UA"/>
        </w:rPr>
        <w:t>чну міцність статичним</w:t>
      </w:r>
      <w:r w:rsidRPr="000031EE">
        <w:rPr>
          <w:color w:val="000000"/>
          <w:sz w:val="24"/>
          <w:szCs w:val="24"/>
          <w:lang w:val="uk-UA"/>
        </w:rPr>
        <w:t xml:space="preserve"> </w:t>
      </w:r>
      <w:r w:rsidRPr="000031EE">
        <w:rPr>
          <w:color w:val="000000"/>
          <w:spacing w:val="-4"/>
          <w:sz w:val="24"/>
          <w:szCs w:val="24"/>
          <w:lang w:val="uk-UA"/>
        </w:rPr>
        <w:t>навантаженням 4000 Н (400 кгс) в такі терміни</w:t>
      </w:r>
      <w:r w:rsidRPr="000031EE">
        <w:rPr>
          <w:color w:val="000000"/>
          <w:sz w:val="24"/>
          <w:szCs w:val="24"/>
          <w:lang w:val="uk-UA"/>
        </w:rPr>
        <w:t>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перед введенням в експлуатацію;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 процесі експлуатації – 1 раз на 6 міс.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Такі випробування необхідно проводити за методикою,  наведеною в ТУ та інстру</w:t>
      </w:r>
      <w:r w:rsidRPr="000031EE">
        <w:rPr>
          <w:color w:val="000000"/>
          <w:sz w:val="24"/>
          <w:szCs w:val="24"/>
          <w:lang w:val="uk-UA"/>
        </w:rPr>
        <w:t>к</w:t>
      </w:r>
      <w:r w:rsidRPr="000031EE">
        <w:rPr>
          <w:color w:val="000000"/>
          <w:sz w:val="24"/>
          <w:szCs w:val="24"/>
          <w:lang w:val="uk-UA"/>
        </w:rPr>
        <w:t>ції з експлуатації цих виробів.</w:t>
      </w:r>
    </w:p>
    <w:p w:rsidR="0037587B" w:rsidRPr="008E63E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38" w:name="_Toc511806445"/>
      <w:bookmarkStart w:id="239" w:name="_Toc520097095"/>
    </w:p>
    <w:p w:rsidR="003C2FF0" w:rsidRPr="008E63EC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t>31. Застосування засобів захисту</w:t>
      </w:r>
      <w:bookmarkEnd w:id="238"/>
      <w:bookmarkEnd w:id="239"/>
    </w:p>
    <w:p w:rsidR="008E63EC" w:rsidRPr="008E63EC" w:rsidRDefault="008E63EC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40" w:name="_Toc511806446"/>
      <w:bookmarkStart w:id="241" w:name="_Toc520097096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31.1. Загальні положення</w:t>
      </w:r>
      <w:bookmarkEnd w:id="240"/>
      <w:bookmarkEnd w:id="241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31.1.1. Перед кожним застосуванням засобів захисту в електричних установках пр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цівники зобов'язані перевірити їхню справність, відсутність зовнішніх механічних пошк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джень, забруднень та термін придатності.</w:t>
      </w:r>
    </w:p>
    <w:p w:rsidR="0037587B" w:rsidRPr="008E63E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42" w:name="_Toc511806447"/>
      <w:bookmarkStart w:id="243" w:name="_Toc520097097"/>
    </w:p>
    <w:p w:rsidR="003C2FF0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t>32. Застосування електрозахисних засобів</w:t>
      </w:r>
      <w:bookmarkEnd w:id="242"/>
      <w:bookmarkEnd w:id="243"/>
    </w:p>
    <w:p w:rsidR="008E63EC" w:rsidRPr="008E63EC" w:rsidRDefault="008E63EC" w:rsidP="008E63EC">
      <w:pPr>
        <w:rPr>
          <w:lang w:val="uk-UA"/>
        </w:rPr>
      </w:pPr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244" w:name="_Toc511806448"/>
      <w:bookmarkStart w:id="245" w:name="_Toc520097098"/>
      <w:r w:rsidRPr="000031EE">
        <w:rPr>
          <w:color w:val="000000"/>
          <w:sz w:val="24"/>
          <w:szCs w:val="24"/>
        </w:rPr>
        <w:t>32.1. Загальні положення</w:t>
      </w:r>
      <w:bookmarkEnd w:id="244"/>
      <w:bookmarkEnd w:id="245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32.1.1. Електрозахисні засоби необхідно застосовувати в закритих електроустано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ках, а у відкритих електроустановках і на ПЛ – тільки в суху погоду.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Просто неба в сиру погоду необхідно застосовувати тільки засоби захисту спеціал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ної конструкції, призначені для виконання робіт за таких умов.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використовувати електрозахисні засоби в паморозь, мряку та під час опадів.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32.1.2. Ізолювальні електрозахисні засоби необхідно застосовувати за їхнім прямим призначенням згідно з вимогами цих Правил і тільки за напруги, що не перевищує ту, на яку вони розраховані (найбільша допустима напруга).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32.1.3. Застосовувати ізолювальні штанги (крім вимірювальних), переносні зазе</w:t>
      </w:r>
      <w:r w:rsidRPr="000031EE">
        <w:rPr>
          <w:color w:val="000000"/>
          <w:sz w:val="24"/>
          <w:szCs w:val="24"/>
          <w:lang w:val="uk-UA"/>
        </w:rPr>
        <w:t>м</w:t>
      </w:r>
      <w:r w:rsidRPr="000031EE">
        <w:rPr>
          <w:color w:val="000000"/>
          <w:sz w:val="24"/>
          <w:szCs w:val="24"/>
          <w:lang w:val="uk-UA"/>
        </w:rPr>
        <w:t>лення, штанги-пилососи, покажчики напруги, із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 xml:space="preserve">лювальні та електровимірювальні кліщі дозволяється: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 електроустановках напругою від 1 до 35 кВ – тільки із застосуванням діелектр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 xml:space="preserve">чних рукавичок;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в електроустановках 110 кВ і більше, причому застосування діелектричних рук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вичок разом з електрозахисними засобами повинно регламентуватись інструкціями з ек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плуатації цих виробів.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Застосовувати діелектричні рукавички під час виконання робіт в електроустановках з використанням вимірювальних штанг не об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в'язково.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32.1.4 В електроустановках забороняється користуватись засобами захисту з терм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ном придатності, що минув.</w:t>
      </w:r>
    </w:p>
    <w:p w:rsidR="0037587B" w:rsidRPr="008E63E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46" w:name="_Toc511806449"/>
      <w:bookmarkStart w:id="247" w:name="_Toc520097099"/>
    </w:p>
    <w:p w:rsidR="003C2FF0" w:rsidRPr="008E63EC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t>33. Ізолювальні штанги</w:t>
      </w:r>
      <w:bookmarkEnd w:id="246"/>
      <w:bookmarkEnd w:id="247"/>
    </w:p>
    <w:p w:rsidR="008E63EC" w:rsidRPr="008E63EC" w:rsidRDefault="008E63EC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48" w:name="_Toc511806450"/>
      <w:bookmarkStart w:id="249" w:name="_Toc520097100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33.1. Застосування ізолювальних штанг</w:t>
      </w:r>
      <w:bookmarkEnd w:id="248"/>
      <w:bookmarkEnd w:id="24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33.1.1. Перед початком виконання робіт із застосуванням ізолювальної </w:t>
      </w:r>
      <w:r w:rsidRPr="000031EE">
        <w:rPr>
          <w:color w:val="000000"/>
          <w:spacing w:val="-4"/>
          <w:sz w:val="24"/>
          <w:szCs w:val="24"/>
          <w:lang w:val="uk-UA"/>
        </w:rPr>
        <w:t>штанги нео</w:t>
      </w:r>
      <w:r w:rsidRPr="000031EE">
        <w:rPr>
          <w:color w:val="000000"/>
          <w:spacing w:val="-4"/>
          <w:sz w:val="24"/>
          <w:szCs w:val="24"/>
          <w:lang w:val="uk-UA"/>
        </w:rPr>
        <w:t>б</w:t>
      </w:r>
      <w:r w:rsidRPr="000031EE">
        <w:rPr>
          <w:color w:val="000000"/>
          <w:spacing w:val="-4"/>
          <w:sz w:val="24"/>
          <w:szCs w:val="24"/>
          <w:lang w:val="uk-UA"/>
        </w:rPr>
        <w:t>хідно впевнитись у надійності нарізевого</w:t>
      </w:r>
      <w:r w:rsidRPr="000031EE">
        <w:rPr>
          <w:color w:val="000000"/>
          <w:sz w:val="24"/>
          <w:szCs w:val="24"/>
          <w:lang w:val="uk-UA"/>
        </w:rPr>
        <w:t xml:space="preserve"> з'єднання робочої та ізолювальної частин штанги одноразовим її </w:t>
      </w:r>
      <w:r w:rsidRPr="000031EE">
        <w:rPr>
          <w:color w:val="000000"/>
          <w:spacing w:val="-4"/>
          <w:sz w:val="24"/>
          <w:szCs w:val="24"/>
          <w:lang w:val="uk-UA"/>
        </w:rPr>
        <w:t>загвинчуванням і розгвинчуванням</w:t>
      </w:r>
      <w:r w:rsidRPr="000031EE">
        <w:rPr>
          <w:color w:val="000000"/>
          <w:sz w:val="24"/>
          <w:szCs w:val="24"/>
          <w:lang w:val="uk-UA"/>
        </w:rPr>
        <w:t>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33.1.2. Вимірювальні штанги під час застосування не заземлюють, – крім випадків, коли принцип будови і конструктивне виконання таких штанг потребують їхнього зазе</w:t>
      </w:r>
      <w:r w:rsidRPr="000031EE">
        <w:rPr>
          <w:color w:val="000000"/>
          <w:sz w:val="24"/>
          <w:szCs w:val="24"/>
          <w:lang w:val="uk-UA"/>
        </w:rPr>
        <w:t>м</w:t>
      </w:r>
      <w:r w:rsidRPr="000031EE">
        <w:rPr>
          <w:color w:val="000000"/>
          <w:sz w:val="24"/>
          <w:szCs w:val="24"/>
          <w:lang w:val="uk-UA"/>
        </w:rPr>
        <w:t>лення.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33.1.3. Під час виконання робіт з використанням вимірювальних штанг підніматись на конструкцію або телескопічну вишку і опу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катись з них необхідно без штанги.</w:t>
      </w:r>
    </w:p>
    <w:p w:rsidR="0037587B" w:rsidRPr="008E63E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50" w:name="_Toc511806451"/>
      <w:bookmarkStart w:id="251" w:name="_Toc520097101"/>
    </w:p>
    <w:p w:rsidR="003C2FF0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t>34. Ізолювальні кліщі</w:t>
      </w:r>
      <w:bookmarkEnd w:id="250"/>
      <w:bookmarkEnd w:id="251"/>
    </w:p>
    <w:p w:rsidR="008E63EC" w:rsidRPr="008E63EC" w:rsidRDefault="008E63EC" w:rsidP="008E63EC">
      <w:pPr>
        <w:rPr>
          <w:lang w:val="uk-UA"/>
        </w:rPr>
      </w:pPr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252" w:name="_Toc511806452"/>
      <w:bookmarkStart w:id="253" w:name="_Toc520097102"/>
      <w:r w:rsidRPr="000031EE">
        <w:rPr>
          <w:color w:val="000000"/>
          <w:sz w:val="24"/>
          <w:szCs w:val="24"/>
        </w:rPr>
        <w:t>34.1. Застосування ізолювальних кліщів</w:t>
      </w:r>
      <w:bookmarkEnd w:id="252"/>
      <w:bookmarkEnd w:id="253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34.1.1. Під час виконання робіт в електроустановках із застосуванням ізолювальних кліщів у разі замінювання запобіжників крім діелектричних рукавичок необхідно викор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стовувати також захисні окуляри.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34.1.2. В електроустановках під час виконання робіт із застосування кліщів необхі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 xml:space="preserve">но: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кліщі на напругу до 1 кВ включно тримати на витягнутій руці якомога далі від струмовідних частин;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кліщі на напругу понад 1 кВ – тримати тільки за рукоятку.</w:t>
      </w:r>
    </w:p>
    <w:p w:rsidR="0037587B" w:rsidRPr="008E63E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54" w:name="_Toc511806453"/>
      <w:bookmarkStart w:id="255" w:name="_Toc520097103"/>
    </w:p>
    <w:p w:rsidR="003C2FF0" w:rsidRPr="008E63EC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t>35. Покажчики напруги. Застосування</w:t>
      </w:r>
      <w:bookmarkEnd w:id="254"/>
      <w:bookmarkEnd w:id="255"/>
    </w:p>
    <w:p w:rsidR="008E63EC" w:rsidRPr="008E63EC" w:rsidRDefault="008E63EC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56" w:name="_Toc511806454"/>
      <w:bookmarkStart w:id="257" w:name="_Toc520097104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35.1. Покажчики напруги до 1000 В</w:t>
      </w:r>
      <w:bookmarkEnd w:id="256"/>
      <w:bookmarkEnd w:id="257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35.1.1. Перед застосуванням в електроустановках покажчика напруги справність й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го необхідно перевірити на струмовідних част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нах, про які заздалегідь відомо, що вони перебувають під напругою.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35.1.2. Однополюсні покажчики напруги до 1000 В рекомендується застосовувати для перевірки схем вторинної комутації, визн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чення фазного проводу у разі під'єднання лічильників, патронів, вимикачів, запобіжників тощо. У цьому разі необхідно пам'ятати, що під час перевірки наявності або відсутності напруги сигнальна лампа може світитись від наведеної напруги.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застосовувати діелектричні рукавички у разі користування однопол</w:t>
      </w:r>
      <w:r w:rsidRPr="000031EE">
        <w:rPr>
          <w:color w:val="000000"/>
          <w:sz w:val="24"/>
          <w:szCs w:val="24"/>
          <w:lang w:val="uk-UA"/>
        </w:rPr>
        <w:t>ю</w:t>
      </w:r>
      <w:r w:rsidRPr="000031EE">
        <w:rPr>
          <w:color w:val="000000"/>
          <w:sz w:val="24"/>
          <w:szCs w:val="24"/>
          <w:lang w:val="uk-UA"/>
        </w:rPr>
        <w:t>сним покажчиком напруги для запобігання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правильного визначення наявності напруги.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35.1.3. Допускається тимчасова, протягом однієї робочої зміни, експлуатація пока</w:t>
      </w:r>
      <w:r w:rsidRPr="000031EE">
        <w:rPr>
          <w:color w:val="000000"/>
          <w:sz w:val="24"/>
          <w:szCs w:val="24"/>
          <w:lang w:val="uk-UA"/>
        </w:rPr>
        <w:t>ж</w:t>
      </w:r>
      <w:r w:rsidRPr="000031EE">
        <w:rPr>
          <w:color w:val="000000"/>
          <w:sz w:val="24"/>
          <w:szCs w:val="24"/>
          <w:lang w:val="uk-UA"/>
        </w:rPr>
        <w:t>чика напруги у разі виходу з ладу додаткової індикації або сигналізації (додаткових пр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строїв), – якщо це передбачено інструкцією з експлуатації покажчиків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пруги до 1000 В і якщо основна індикація або сигналізація відповідає вимогам цих Пр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вил.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58" w:name="_Toc511806455"/>
      <w:bookmarkStart w:id="259" w:name="_Toc520097105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35.2. Покажчики напруги понад 1000 В</w:t>
      </w:r>
      <w:bookmarkEnd w:id="258"/>
      <w:bookmarkEnd w:id="259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35.2.1. Забороняється застосовувати в електроустановках покажчики напруги, які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требують заземлення робочої частини.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35.2.2. Користуватись покажчиком напруги необхідно обережно, утримуючи його за рукоятку, обмежену кільцем.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35.2.3. Перед застосуванням в електроустановках покажчики напруги необхідно п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ревіряти на струмовідних частинах електроуст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 xml:space="preserve">новок, наявність напруги на яких відома наперед.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 відсутності таких електроустановок покажчик напруги необхідно перевіряти за допомогою пристрою для перевірки покажчиків напруги згідно з вимогами інструкції з експлуатації пристрою для перевірки покажчиків напруги. У цьому випадку, у разі зн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ження напруги на виході пристрою, дозволяється тримати покажчик напруги не за рук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ятку, а за ізолювальну частину.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35.2.4. Необхідно пам'ятати, що покажчики напруги імпульсного типу спрацьовують із затримкою, і тому тривалість перевірки таких покажчиків згідно з інструкцією з експл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атації їх повинна бути не менше 5 с.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35.2.5. Допускається тимчасова, – до кінця робочої зміни, експлуатація покажчиків напруги у разі виходу з ладу додаткової звукової сигналізації, якщо це передбачено і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струкцією з експлуатації і якщо світлова індикація відповідає вимогам цих Правил.</w:t>
      </w:r>
    </w:p>
    <w:p w:rsidR="0037587B" w:rsidRPr="008E63E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60" w:name="_Toc511806456"/>
      <w:bookmarkStart w:id="261" w:name="_Toc520097106"/>
    </w:p>
    <w:p w:rsidR="003C2FF0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lastRenderedPageBreak/>
        <w:t>36. Покажчики напруги для фазування</w:t>
      </w:r>
      <w:bookmarkEnd w:id="260"/>
      <w:bookmarkEnd w:id="261"/>
    </w:p>
    <w:p w:rsidR="008E63EC" w:rsidRPr="008E63EC" w:rsidRDefault="008E63EC" w:rsidP="008E63EC">
      <w:pPr>
        <w:rPr>
          <w:lang w:val="uk-UA"/>
        </w:rPr>
      </w:pP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36.1. Для забезпечення роботи покажчика напруги для фазування необхідно викон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ти його двополюсне під'єднання до струмовідних частин електроустановки.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У цьому випадку необхідно застосовувати діелектричні рукавички.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36.2. Для перевірки справності покажчика напруги для фазування на робочому місці необхідно виконати його двополюсне під'єднання до землі і до фази. Індикація або сигн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лізація покажчика у разі такого з'єднання повинна чітко спрацьовувати.</w:t>
      </w:r>
    </w:p>
    <w:p w:rsidR="0037587B" w:rsidRDefault="0037587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62" w:name="_Toc511806457"/>
      <w:bookmarkStart w:id="263" w:name="_Toc520097107"/>
    </w:p>
    <w:p w:rsidR="003C2FF0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t>37. Сигналізатори напруги</w:t>
      </w:r>
      <w:bookmarkEnd w:id="262"/>
      <w:bookmarkEnd w:id="263"/>
    </w:p>
    <w:p w:rsidR="008E63EC" w:rsidRPr="008E63EC" w:rsidRDefault="008E63EC" w:rsidP="008E63EC">
      <w:pPr>
        <w:rPr>
          <w:lang w:val="uk-UA"/>
        </w:rPr>
      </w:pP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37.1. Сигналізатори напруги повинні застосовуватись і експлуатуватись  згідно з і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струкцією з експлуатації цих виробів.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37.2. У разі застосування сигналізаторів напруги необхідно пам'ятати, що відсутність сигналу не є ознакою відсутності напруги, і наявність сигналізатора не відміняє загальн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прийняту технологію робіт – обов'язкове застосування покажчика напруги для перевірки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явності напруги.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37.3. У разі застосування сигналізаторів напруги необхідно обов'язково перевірити їхню справність на робочому місці.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Виняток складають сигналізатори, що мають самоконтроль справності.</w:t>
      </w:r>
    </w:p>
    <w:p w:rsidR="0037587B" w:rsidRPr="008E63E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64" w:name="_Toc511806458"/>
      <w:bookmarkStart w:id="265" w:name="_Toc520097108"/>
    </w:p>
    <w:p w:rsidR="003C2FF0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t>38. Електровимірювальні кліщі</w:t>
      </w:r>
      <w:bookmarkEnd w:id="264"/>
      <w:bookmarkEnd w:id="265"/>
    </w:p>
    <w:p w:rsidR="008E63EC" w:rsidRPr="008E63EC" w:rsidRDefault="008E63EC" w:rsidP="008E63EC">
      <w:pPr>
        <w:rPr>
          <w:lang w:val="uk-UA"/>
        </w:rPr>
      </w:pP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38.1. Забороняється у разі застосування електровимірювальних кліщів для проведе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 вимірювань в колах напругою понад 1000 В користуватись виносними приладами, а також перемикати діапазони вимірювання, не знімаючи кліщів із струмовідних частин.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Під час виконання робіт із використанням електровимірювальних кліщів їх необхі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 xml:space="preserve">но утримувати напереваги в руках. У цьому разі забороняється нахилятись до приладу для знімання показів вимірювань.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Працювати з кліщами необхідно в діелектричних рукавичках.</w:t>
      </w:r>
    </w:p>
    <w:p w:rsidR="0037587B" w:rsidRDefault="0037587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66" w:name="_Toc511806459"/>
      <w:bookmarkStart w:id="267" w:name="_Toc520097109"/>
    </w:p>
    <w:p w:rsidR="003C2FF0" w:rsidRDefault="003C2FF0" w:rsidP="008E63EC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t>39. Світлосигнальні покажчики пошкодження кабелів</w:t>
      </w:r>
      <w:bookmarkEnd w:id="266"/>
      <w:bookmarkEnd w:id="267"/>
    </w:p>
    <w:p w:rsidR="008E63EC" w:rsidRPr="008E63EC" w:rsidRDefault="008E63EC" w:rsidP="008E63EC">
      <w:pPr>
        <w:jc w:val="center"/>
        <w:rPr>
          <w:lang w:val="uk-UA"/>
        </w:rPr>
      </w:pP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39.1. В електроустановках роботи із застосуванням світлосигнальних покажчиків пошкодження кабелів повинні виконувати два працівники, які пройшли спеціальне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вчання. У цьому разі один з цих працівників повинен здійснювати контроль за викона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ням роботи.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39.2. Роботу із застосуванням світлосигнальних покажчиків пошкодження кабелів необхідно виконувати в комірках на струмовідних частинах, що перебувають під робочою напругою. У цьому разі необхідно вжити заходів щодо запобігання наближенню до стр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мовідних частин на відстань не менше 0,6 м і торканню працівників до металевих кон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трукцій, а з'єднувального проводу – до струмовідних частин і зазе</w:t>
      </w:r>
      <w:r w:rsidRPr="000031EE">
        <w:rPr>
          <w:color w:val="000000"/>
          <w:sz w:val="24"/>
          <w:szCs w:val="24"/>
          <w:lang w:val="uk-UA"/>
        </w:rPr>
        <w:t>м</w:t>
      </w:r>
      <w:r w:rsidRPr="000031EE">
        <w:rPr>
          <w:color w:val="000000"/>
          <w:sz w:val="24"/>
          <w:szCs w:val="24"/>
          <w:lang w:val="uk-UA"/>
        </w:rPr>
        <w:t>лених конструкцій. Провід має бути на відстані до 0,6 м від оператора.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39.3. Роботу з використанням світлосигнальних покажчиків пошкодження кабелів необхідно виконувати в діелектричних рукави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>ках, на ізолювальній підставці (килимі) і в захисних окулярах.</w:t>
      </w:r>
    </w:p>
    <w:p w:rsidR="003C2FF0" w:rsidRPr="000031EE" w:rsidRDefault="003C2FF0" w:rsidP="000031EE">
      <w:pPr>
        <w:ind w:firstLine="567"/>
        <w:jc w:val="both"/>
        <w:rPr>
          <w:b/>
          <w:bCs/>
          <w:color w:val="000000"/>
          <w:sz w:val="24"/>
          <w:szCs w:val="24"/>
          <w:u w:val="single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39.4. Забороняється використовувати світлосигнальні покажчики пошкодження 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белів за наявності "землі" в мережі, від якої под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ється живлення.</w:t>
      </w:r>
      <w:r w:rsidRPr="000031E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</w:p>
    <w:p w:rsidR="0037587B" w:rsidRPr="008E63EC" w:rsidRDefault="0037587B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268" w:name="_Toc511806460"/>
      <w:bookmarkStart w:id="269" w:name="_Toc520097110"/>
    </w:p>
    <w:p w:rsidR="003C2FF0" w:rsidRPr="008E63EC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t>40. Діелектричні засоби захисту</w:t>
      </w:r>
      <w:bookmarkEnd w:id="268"/>
      <w:bookmarkEnd w:id="269"/>
    </w:p>
    <w:p w:rsidR="008E63EC" w:rsidRPr="008E63EC" w:rsidRDefault="008E63EC" w:rsidP="008E63EC">
      <w:pPr>
        <w:pStyle w:val="1"/>
        <w:spacing w:before="0" w:after="0" w:line="240" w:lineRule="auto"/>
        <w:ind w:left="1191" w:hanging="624"/>
        <w:jc w:val="center"/>
        <w:rPr>
          <w:b w:val="0"/>
          <w:caps/>
          <w:color w:val="000000"/>
          <w:sz w:val="24"/>
          <w:szCs w:val="24"/>
        </w:rPr>
      </w:pPr>
      <w:bookmarkStart w:id="270" w:name="_Toc520097111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40.1. Діелектричні рукавички</w:t>
      </w:r>
      <w:bookmarkEnd w:id="270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40.1.1. Діелектричні рукавички, що застосовуються в електроустановках, повинні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довольняти таким умовам: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– бути сухими і чистими – перед застосуванням їх необхідно висушити за </w:t>
      </w:r>
      <w:r w:rsidRPr="000031EE">
        <w:rPr>
          <w:color w:val="000000"/>
          <w:spacing w:val="-4"/>
          <w:sz w:val="24"/>
          <w:szCs w:val="24"/>
          <w:lang w:val="uk-UA"/>
        </w:rPr>
        <w:t>кімнатної температури у провітрюваному приміщенні до в</w:t>
      </w:r>
      <w:r w:rsidRPr="000031EE">
        <w:rPr>
          <w:color w:val="000000"/>
          <w:spacing w:val="-4"/>
          <w:sz w:val="24"/>
          <w:szCs w:val="24"/>
          <w:lang w:val="uk-UA"/>
        </w:rPr>
        <w:t>и</w:t>
      </w:r>
      <w:r w:rsidRPr="000031EE">
        <w:rPr>
          <w:color w:val="000000"/>
          <w:spacing w:val="-4"/>
          <w:sz w:val="24"/>
          <w:szCs w:val="24"/>
          <w:lang w:val="uk-UA"/>
        </w:rPr>
        <w:t>далення</w:t>
      </w:r>
      <w:r w:rsidRPr="000031EE">
        <w:rPr>
          <w:color w:val="000000"/>
          <w:sz w:val="24"/>
          <w:szCs w:val="24"/>
          <w:lang w:val="uk-UA"/>
        </w:rPr>
        <w:t xml:space="preserve"> слідів вологи;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– не мати пошкоджень – перед застосуванням їх необхідно перевірити на відсутність в них проколів скручуванням їх у бік пальців.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40.1.2. Під час виконання робіт в рукавичках їхні краї не можна закочувати.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Дозволяється для захисту діелектричних рукавичок від механічних пошкоджень н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дягати поверх них шкіряні або брезентові рук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вички, а також рукавиці.</w:t>
      </w:r>
    </w:p>
    <w:p w:rsidR="003C2FF0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40.1.3. Діелектричні рукавички, що знаходяться в експлуатації, слід періодично, за необхідності,  дезінфікувати содовим або мил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ним розчином.</w:t>
      </w:r>
    </w:p>
    <w:p w:rsidR="008E63EC" w:rsidRPr="000031EE" w:rsidRDefault="008E63EC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271" w:name="_Toc511806461"/>
      <w:bookmarkStart w:id="272" w:name="_Toc520097112"/>
      <w:r w:rsidRPr="000031EE">
        <w:rPr>
          <w:color w:val="000000"/>
          <w:sz w:val="24"/>
          <w:szCs w:val="24"/>
        </w:rPr>
        <w:t>40.2. Спеціальне діелектричне взуття</w:t>
      </w:r>
      <w:bookmarkEnd w:id="271"/>
      <w:bookmarkEnd w:id="272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40.2.1. Під час виконання робіт в електроустановках необхідно застосовувати спец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альне діелектричне взуття: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калоші з маркуванням Ен – за напруги до 1000 В;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калоші з маркуванням Ев та формові боти – для всіх класів напруг.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40.2.2. Електроустановки необхідно комплектувати діелектричним взуттям кількох розмірів.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40.2.3. Перед застосуванням діелектричних калош та діелектричних ботів необхідно провести огляд їх для виявлення дефектів,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в'язаних з порушенням їхньої цілісності. У разі виявлення таких дефектів калоші та боти необхідно бракувати.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73" w:name="_Toc511806462"/>
      <w:bookmarkStart w:id="274" w:name="_Toc520097113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40.3. Діелектричні килими та ізолювальні підставки</w:t>
      </w:r>
      <w:bookmarkEnd w:id="273"/>
      <w:bookmarkEnd w:id="274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40.3.1. Діелектричні килими та ізолювальні підставки перед використанням необхі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но очистити від забруднень, висушити і оглянути на відсутність дефектів.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40.3.2. Діелектричні килими після зберігання їх за мінусової температури перед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користанням необхідно витримати в упакованому вигляді за температури плюс (20 </w:t>
      </w:r>
      <w:r w:rsidRPr="000031EE">
        <w:rPr>
          <w:color w:val="000000"/>
          <w:sz w:val="24"/>
          <w:szCs w:val="24"/>
        </w:rPr>
        <w:t>± </w:t>
      </w:r>
      <w:r w:rsidRPr="000031EE">
        <w:rPr>
          <w:color w:val="000000"/>
          <w:sz w:val="24"/>
          <w:szCs w:val="24"/>
          <w:lang w:val="uk-UA"/>
        </w:rPr>
        <w:t>5) ºС не менше 24 год.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75" w:name="_Toc511806463"/>
      <w:bookmarkStart w:id="276" w:name="_Toc520097114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40.4. Захисні огородження. Щити (ширми)</w:t>
      </w:r>
      <w:bookmarkEnd w:id="275"/>
      <w:bookmarkEnd w:id="276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40.4.1. В електроустановках не допускається дотикання щитів до струмовідних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тин, що перебувають під напругою.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40.4.2. Відстань від щитів, якими обгороджують робоче місце, до струмовідних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тин, що перебувають під напругою, повинна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тримуватись згідно з вимогами ДНАОП 1.1.10-1.1.01.97 "Правила безпечної експлуатації електроустановок". В електроустановках 6, 10 кВ цю відстань, у разі необхідності, можна зменшити до 0,35 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На щитах необхідно укріпити застережні плакати "Стiй напруга" або нанести заст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режні написи.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40.4.3. Щити необхідно встановлювати так, щоб вони не перешкоджали виходу пр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цівників з приміщення у разі виникнення небе</w:t>
      </w:r>
      <w:r w:rsidRPr="000031EE">
        <w:rPr>
          <w:color w:val="000000"/>
          <w:sz w:val="24"/>
          <w:szCs w:val="24"/>
          <w:lang w:val="uk-UA"/>
        </w:rPr>
        <w:t>з</w:t>
      </w:r>
      <w:r w:rsidRPr="000031EE">
        <w:rPr>
          <w:color w:val="000000"/>
          <w:sz w:val="24"/>
          <w:szCs w:val="24"/>
          <w:lang w:val="uk-UA"/>
        </w:rPr>
        <w:t>пеки.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40.4.4. Забороняється до повного закінчення роботи прибирати або переставляти огородження, встановлені під час підготовки роб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чих місць.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77" w:name="_Toc511806464"/>
      <w:bookmarkStart w:id="278" w:name="_Toc520097115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40.5. Ізолювальні накладки</w:t>
      </w:r>
      <w:bookmarkEnd w:id="277"/>
      <w:bookmarkEnd w:id="278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40.5.1. Ізолювальні накладки на струмовідні частини електроустановок напругою понад 1000 В повинні установлювати два працівники із застосуванням діелектричних 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кавичок та ізолювальних штанг або кліщів.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40.5.2. Перед застосуванням ізолювальні накладки необхідно очистити від забру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нень і перевірити на відсутність тріщин, порушень лакового покриття, розривів та інших пошкоджень поверхні. Ізолювальні накладки необхідно уберігати від зволоження і забр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днення.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79" w:name="_Toc511806465"/>
      <w:bookmarkStart w:id="280" w:name="_Toc520097116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40.6. Ізолювальні ковпаки</w:t>
      </w:r>
      <w:bookmarkEnd w:id="279"/>
      <w:bookmarkEnd w:id="280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40.6.1. Перед установлюванням ізолювальних ковпаків необхідно перевірити відсу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ність напруги на жилах кабелів і ножах роз'єдн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вачів.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40.6.2. Установлювати (знімати) ізолювальні ковпаки повинні два працівники із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стосуванням діелектричних рукавичок, операти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ної штанги та діелектричного килима або ізолювальної підставки.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Послідовність монтажу ковпаків повинна бути такою: установлення – знизу вверх, знімання – зверху вниз.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81" w:name="_Toc511806466"/>
      <w:bookmarkStart w:id="282" w:name="_Toc520097117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40.7. Інструмент з ізолювальними рукоятками</w:t>
      </w:r>
      <w:bookmarkEnd w:id="281"/>
      <w:bookmarkEnd w:id="282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40.7.1. Кожного разу перед застосуванням інструмент з ізолювальними рукоятками необхідно оглянути. Ізолювальні рукоятки і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струменту не повинні мати тріщин, сколів, набухань та інших дефектів, що погіршують їхній зовнішній вигляд і знижують механічну та електричну міцність.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40.7.2. Зберігати і перевозити інструмент з ізолювальними рукоятками необхідно за умов, що унеможливлюють його зволоження та забруднення.</w:t>
      </w:r>
    </w:p>
    <w:p w:rsidR="0037587B" w:rsidRDefault="0037587B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83" w:name="_Toc511806467"/>
      <w:bookmarkStart w:id="284" w:name="_Toc520097118"/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41. Пристрої заземлення</w:t>
      </w:r>
      <w:bookmarkEnd w:id="283"/>
      <w:bookmarkEnd w:id="284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41.1. В електроустановках напругою понад 1000 В установлювати і знімати перено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ні заземлення необхідно в діелектричних рукавичках із застосуванням ізолювальної шта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ги. Закріплювати затискачі переносних заземлень необхідно цією самою штангою або безпос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редньо руками в діелектричних рукавичках.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41.2. Кожне переносне заземлення необхідно оглядати: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не рідше 1 разу на 3 міс.;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перед застосуванням;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у разі, якщо через заземлення пройшов струм короткого замикання.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Переносні заземлення необхідно вилучати з експлуатації за таких умов: у разі пор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шень контактних з'єднань, зниження механічної міцності провідників, розплавлення їх, обривання більше 5 % жил.</w:t>
      </w:r>
    </w:p>
    <w:p w:rsidR="0037587B" w:rsidRPr="008E63EC" w:rsidRDefault="0037587B" w:rsidP="008E63EC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bookmarkStart w:id="285" w:name="_Toc511806468"/>
      <w:bookmarkStart w:id="286" w:name="_Toc520097119"/>
    </w:p>
    <w:p w:rsidR="003C2FF0" w:rsidRPr="008E63EC" w:rsidRDefault="003C2FF0" w:rsidP="008E63EC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8E63EC">
        <w:rPr>
          <w:b w:val="0"/>
          <w:caps/>
          <w:color w:val="000000"/>
          <w:sz w:val="24"/>
          <w:szCs w:val="24"/>
        </w:rPr>
        <w:t>42. Засоби захисту та пристосування для ВРПН. Застосування</w:t>
      </w:r>
      <w:bookmarkEnd w:id="285"/>
      <w:bookmarkEnd w:id="286"/>
    </w:p>
    <w:p w:rsidR="008E63EC" w:rsidRPr="008E63EC" w:rsidRDefault="008E63EC" w:rsidP="008E63EC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bookmarkStart w:id="287" w:name="_Toc511806469"/>
      <w:bookmarkStart w:id="288" w:name="_Toc520097120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42.1. Загальні положення</w:t>
      </w:r>
      <w:bookmarkEnd w:id="287"/>
      <w:bookmarkEnd w:id="288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42.1.1. Засоби захисту та пристосування для ВРПН необхідно застосовувати за те</w:t>
      </w:r>
      <w:r w:rsidRPr="000031EE">
        <w:rPr>
          <w:color w:val="000000"/>
          <w:sz w:val="24"/>
          <w:szCs w:val="24"/>
          <w:lang w:val="uk-UA"/>
        </w:rPr>
        <w:t>м</w:t>
      </w:r>
      <w:r w:rsidRPr="000031EE">
        <w:rPr>
          <w:color w:val="000000"/>
          <w:sz w:val="24"/>
          <w:szCs w:val="24"/>
          <w:lang w:val="uk-UA"/>
        </w:rPr>
        <w:t>ператури повітря від мінус 20 ºС до плюс 35 ºС.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застосовувати засоби захисту та пристосування для ВРПН під час а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мосферних опадів, сильного вітру зі швидкістю понад 10 м/с, у разі наближення грози, а також за умов погіршання візуального контролю із землі за роботою працівників на вис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ті.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89" w:name="_Toc511806470"/>
      <w:bookmarkStart w:id="290" w:name="_Toc520097121"/>
    </w:p>
    <w:p w:rsidR="008E63EC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42.2. Діелектричні ковпаки, накладки, лист-пластини, наконечники для </w:t>
      </w:r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ВРПН. Застосування</w:t>
      </w:r>
      <w:bookmarkEnd w:id="289"/>
      <w:bookmarkEnd w:id="290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42.2.1. Діелектричні ковпаки, накладки, лист-пластини та наконечники для ВРПН перед застосуванням потрібно перевірити на відсутність: проколів, складок, тріщин,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 xml:space="preserve">ступів, слідів затискання.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Допускаються на поверхні вищезазначених засобів захисту для ВРПН нерівності у вигляді незначних виступів або заглиблень на з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внішній або внутрішній поверхні, сліди формування – складки в еластомірі, невеликі виступи або заглиблення із заокругленими краями.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42.2.2. Діелектричні ковпаки, накладки, лист-пластини та наконечники для ВРПН потрібно уберігати від зволоження та забруднення. Забруднення з них необхідно змивати водою з милом.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для видалення забруднень застосовувати бензин, уайт-спірит тощо.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42.2.3. Діелектричні ковпаки, накладки, лист-пластини та наконечники для ВРПН повинні установлюватись на струмовідні частини із застосуванням основних електрозах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сних засобів.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91" w:name="_Toc511806471"/>
      <w:bookmarkStart w:id="292" w:name="_Toc520097122"/>
    </w:p>
    <w:p w:rsidR="008E63EC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42.3. Комплект ізолювального слюсарно-монтажного інструменту (СМІ) для </w:t>
      </w:r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ВРПН. Застосування</w:t>
      </w:r>
      <w:bookmarkEnd w:id="291"/>
      <w:bookmarkEnd w:id="292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42.3.1. Кожного разу перед застосуванням комплект СМІ для ВРПН необхідно огл</w:t>
      </w:r>
      <w:r w:rsidRPr="000031EE">
        <w:rPr>
          <w:color w:val="000000"/>
          <w:sz w:val="24"/>
          <w:szCs w:val="24"/>
          <w:lang w:val="uk-UA"/>
        </w:rPr>
        <w:t>я</w:t>
      </w:r>
      <w:r w:rsidRPr="000031EE">
        <w:rPr>
          <w:color w:val="000000"/>
          <w:sz w:val="24"/>
          <w:szCs w:val="24"/>
          <w:lang w:val="uk-UA"/>
        </w:rPr>
        <w:t>нути на відсутність на ізолювальних рукоятках інструменту тріщин, сколів, набухань та інших дефектів, що погіршують його зовнішній вигляд і знижують механічну та електр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чну мі</w:t>
      </w:r>
      <w:r w:rsidRPr="000031EE">
        <w:rPr>
          <w:color w:val="000000"/>
          <w:sz w:val="24"/>
          <w:szCs w:val="24"/>
          <w:lang w:val="uk-UA"/>
        </w:rPr>
        <w:t>ц</w:t>
      </w:r>
      <w:r w:rsidRPr="000031EE">
        <w:rPr>
          <w:color w:val="000000"/>
          <w:sz w:val="24"/>
          <w:szCs w:val="24"/>
          <w:lang w:val="uk-UA"/>
        </w:rPr>
        <w:t>ність.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42.3.2. Під час зберігання і перевезення інструмент для ВРПН необхідно уберігати від зволоження та забруднення.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93" w:name="_Toc511806472"/>
      <w:bookmarkStart w:id="294" w:name="_Toc520097123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42.4. Штанги-маніпулятори для ВРПН. Застосування</w:t>
      </w:r>
      <w:bookmarkEnd w:id="293"/>
      <w:bookmarkEnd w:id="294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42.4.1. Перед початком виконання робіт із застосуванням штанг-маніпуляторів для ВРПН необхідно впевнитись у надійності наріз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вого з'єднання робочої та ізолювальної частин штанги-маніпулятора її одноразовим загвинчуванням і відгвинчуванням.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95" w:name="_Toc511806473"/>
      <w:bookmarkStart w:id="296" w:name="_Toc520097124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42.5. Діелектричні короби для ВРПН. Застосування</w:t>
      </w:r>
      <w:bookmarkEnd w:id="295"/>
      <w:bookmarkEnd w:id="296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42.5.1. Діелектричні короби для ВРПН перед застосуванням необхідно перевірити на відсутність проколів, тріщин, виступів, слідів затискання.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Допускаються на поверхні діелектричних коробів для ВРПН нерівності у вигляді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значних виступів або заглиблень на зовнішній і внутрішній поверхнях, сліди формування, невеликі виступи або заглиблення із заокругленими краями.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42.5.2. Діелектричні короби для ВРПН необхідно уберігати від зволоження та забр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днення. Забруднення з них необхідно змивати водою з милом.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для видалення забруднень застосовувати бензин, уайт-спірит тощо.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42.5.3. Діелектричні короби для ВРПН повинні встановлюватись на струмовідні ча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тини із застосуванням основних електрозахисних засобів.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97" w:name="_Toc511806474"/>
      <w:bookmarkStart w:id="298" w:name="_Toc520097125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42.6. Складена ізолювальна драбина для ВРПН. Застосування</w:t>
      </w:r>
      <w:bookmarkEnd w:id="297"/>
      <w:bookmarkEnd w:id="298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42.6.1. Кожного разу перед застосуванням складені ізолювальні драбини для ВРПН необхідно оглядати, протирати безворсовою тканиною і покривати тонким шаром силік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нової пасти. Під час огляду такі драбини необхідно перевіряти на відсутність тріщин, ск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лів, розривів, набухань, змінювання забарвлення.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застосовувати складені ізолювальні драбини для ВРПН за наявності на них зазначених дефектів.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299" w:name="_Toc511806475"/>
      <w:bookmarkStart w:id="300" w:name="_Toc520097126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42.7. Полімерні ізолятори для ВРПН. Застосування</w:t>
      </w:r>
      <w:bookmarkEnd w:id="299"/>
      <w:bookmarkEnd w:id="300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42.7.1. Кожного разу перед застосуванням полімерних ізоляторів для ВРПН необхі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но візуально проконтролювати їхній зовнішній стан, звертаючи особливу увагу на цілі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ність елементів захисної оболонки – відсутність на них  сколів, розривів, тріщин, раковин тощо і на цілісність наконечників; на відсутність слідів електричних розрядів на поверхні кремнійорганічного покриття в місцях, де ребра стикуються між собою і з металевою а</w:t>
      </w:r>
      <w:r w:rsidRPr="000031EE">
        <w:rPr>
          <w:color w:val="000000"/>
          <w:sz w:val="24"/>
          <w:szCs w:val="24"/>
          <w:lang w:val="uk-UA"/>
        </w:rPr>
        <w:t>р</w:t>
      </w:r>
      <w:r w:rsidRPr="000031EE">
        <w:rPr>
          <w:color w:val="000000"/>
          <w:sz w:val="24"/>
          <w:szCs w:val="24"/>
          <w:lang w:val="uk-UA"/>
        </w:rPr>
        <w:t>матурою; на відсутність слідів сповзання арматури із склопластикового стрижня тощо. У разі виявлення хоча б одного із зазначених дефектів полімерний ізолятор необхідно вил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чити з експлуатації.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42.7.2. Полімерні ізолятори необхідно експлуатувати за умов, що унеможливлюють вплив на них скручувальних або згинальних м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ментів, а також навантажень на стискання.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42.7.3. У разі виявлення забруднень полімерні ізолятори для ВРПН з ребристою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верхнею необхідно протирати безворсовою тканиною, змоченою спиртоацетоновою с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мішшю (1:2) або мильним розчином.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01" w:name="_Toc511806476"/>
      <w:bookmarkStart w:id="302" w:name="_Toc520097127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42.8. Ізолювальні штанги та тяги для ВРПН. Застосування</w:t>
      </w:r>
      <w:bookmarkEnd w:id="301"/>
      <w:bookmarkEnd w:id="302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42.8.1. Кожного разу перед застосуванням ізолювальні штанги та тяги для ВРПН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обхідно оглядати з метою контролю зовнішньої поверхні.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03" w:name="_Toc511806477"/>
      <w:bookmarkStart w:id="304" w:name="_Toc520097128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42.9. Ізолювальні канати для ВРПН. Застосування</w:t>
      </w:r>
      <w:bookmarkEnd w:id="303"/>
      <w:bookmarkEnd w:id="304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42.9.1. Кожного разу перед застосуванням ізолювальних канатів для ВРПН необхі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 xml:space="preserve">но </w:t>
      </w:r>
      <w:r w:rsidRPr="000031EE">
        <w:rPr>
          <w:color w:val="000000"/>
          <w:sz w:val="24"/>
          <w:szCs w:val="24"/>
          <w:lang w:val="uk-UA"/>
        </w:rPr>
        <w:lastRenderedPageBreak/>
        <w:t>проводити їхній зовнішній огляд. Поверхня каната повинна бути сухою, не мати забр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днень, плісняви, надривів волокон або плівки. Видалення забруднень з повер</w:t>
      </w:r>
      <w:r w:rsidRPr="000031EE">
        <w:rPr>
          <w:color w:val="000000"/>
          <w:sz w:val="24"/>
          <w:szCs w:val="24"/>
          <w:lang w:val="uk-UA"/>
        </w:rPr>
        <w:t>х</w:t>
      </w:r>
      <w:r w:rsidRPr="000031EE">
        <w:rPr>
          <w:color w:val="000000"/>
          <w:sz w:val="24"/>
          <w:szCs w:val="24"/>
          <w:lang w:val="uk-UA"/>
        </w:rPr>
        <w:t>ні каната необхідно проводити чищенням із застосуванням синтетичних мийних засобів. Після ч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щення, а також у разі зволоження канати необхідно просушити у підвішеному стані пр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тягом 24 год за умови плюсової температури та відносної вологості повітря до 80 %. Після чищення канатів необхідно проводити позачергові випробування їх.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05" w:name="_Toc511806478"/>
      <w:bookmarkStart w:id="306" w:name="_Toc520097129"/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42.10. Гнучкі ізолювальні драбини для ВРПН. Застосування</w:t>
      </w:r>
      <w:bookmarkEnd w:id="305"/>
      <w:bookmarkEnd w:id="306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42.10.1. Експлуатацію гнучких ізолювальних драбин для ВРПН необхідно проводити аналогічно експлуатації ізолювальних канатів для ВРПН.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07" w:name="_Toc511806479"/>
      <w:bookmarkStart w:id="308" w:name="_Toc520097130"/>
    </w:p>
    <w:p w:rsidR="008E63EC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42.11. Ізолювальні вставки автопідіймачів для ВРПН. Ізолювальні навісні та </w:t>
      </w:r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опорні конструкції для ВРПН. Застосування</w:t>
      </w:r>
      <w:bookmarkEnd w:id="307"/>
      <w:bookmarkEnd w:id="308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42.11.1. Кожного разу перед застосуванням ізолювальні вставки автопідіймачів для ВРПН, ізолювальні навісні та опорні конструкції для ВРПН необхідно протирати безво</w:t>
      </w:r>
      <w:r w:rsidRPr="000031EE">
        <w:rPr>
          <w:color w:val="000000"/>
          <w:sz w:val="24"/>
          <w:szCs w:val="24"/>
          <w:lang w:val="uk-UA"/>
        </w:rPr>
        <w:t>р</w:t>
      </w:r>
      <w:r w:rsidRPr="000031EE">
        <w:rPr>
          <w:color w:val="000000"/>
          <w:sz w:val="24"/>
          <w:szCs w:val="24"/>
          <w:lang w:val="uk-UA"/>
        </w:rPr>
        <w:t>совою тканиною і проводити їхній зовнішній огляд на відсутність тріщин, сколів, розр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вів, наб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хань, слідів від електричних розрядів.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застосовувати ці засоби захисту за наявності хоча б одного із зазнач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них дефектів.</w:t>
      </w:r>
    </w:p>
    <w:p w:rsidR="008E63EC" w:rsidRDefault="008E63EC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09" w:name="_Toc511806480"/>
      <w:bookmarkStart w:id="310" w:name="_Toc520097131"/>
    </w:p>
    <w:p w:rsidR="00C97471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42.12. Засоби захисту працівників від впливу електричних полів під час </w:t>
      </w:r>
    </w:p>
    <w:p w:rsidR="00C97471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ВРПН. Спе</w:t>
      </w:r>
      <w:r w:rsidRPr="000031EE">
        <w:rPr>
          <w:color w:val="000000"/>
          <w:sz w:val="24"/>
          <w:szCs w:val="24"/>
        </w:rPr>
        <w:t>ц</w:t>
      </w:r>
      <w:r w:rsidRPr="000031EE">
        <w:rPr>
          <w:color w:val="000000"/>
          <w:sz w:val="24"/>
          <w:szCs w:val="24"/>
        </w:rPr>
        <w:t xml:space="preserve">одяг та спецвзуття, індивідуальні екранувальні комплекти одягу </w:t>
      </w:r>
    </w:p>
    <w:p w:rsidR="003C2FF0" w:rsidRPr="000031EE" w:rsidRDefault="003C2FF0" w:rsidP="008E63EC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для ВРПН. З</w:t>
      </w:r>
      <w:r w:rsidRPr="000031EE">
        <w:rPr>
          <w:color w:val="000000"/>
          <w:sz w:val="24"/>
          <w:szCs w:val="24"/>
        </w:rPr>
        <w:t>а</w:t>
      </w:r>
      <w:r w:rsidRPr="000031EE">
        <w:rPr>
          <w:color w:val="000000"/>
          <w:sz w:val="24"/>
          <w:szCs w:val="24"/>
        </w:rPr>
        <w:t>стосування</w:t>
      </w:r>
      <w:bookmarkEnd w:id="309"/>
      <w:bookmarkEnd w:id="310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42.12.1. Спецодяг та спецвзуття для ВРПН необхідно періодично чистити і своєчасно ремонтувати.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Допускається проводити тільки сухе чищення спецодягу для ВРПН.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42.12.2. Допускається, з метою відновлення електричної провідності і поліпшення зовнішнього вигляду елементів спецодягу вик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нувати ремонт їх: усувати розриви швів і тканини в окремих місцях куртки, штанів, халата або напівкомбінезона, усувати відрив кишень та контактних виводів.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під час ремонту замінювати електропровідну тканину на тканину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гального призначення.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Ремонт спецвзуття для ВРПН з метою відновлення електричної провідності в проц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сі експлуатації не проводять; допускається, з м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тою поліпшення зовнішнього вигляду спецвзуття для ВРПН, проводити тільки його дрібний ремонт – усувати відшарування п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дошов, розривів уздовж швів тощо.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42.12.3. Дозволяється перевозити спецодяг та спецвзуття, індивідуальні екранувальні комплекти одягу для ВРПН будь-яким тран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портом за умови захисту їх від механічних пошкоджень, вологи, мастил та агресивних середовищ.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Забороняється переносити і підвішувати частини індивідуального екранувального комплекту одягу для ВРПН за контактні в</w:t>
      </w:r>
      <w:r w:rsidRPr="000031EE">
        <w:rPr>
          <w:color w:val="000000"/>
          <w:sz w:val="24"/>
          <w:szCs w:val="24"/>
          <w:lang w:val="uk-UA"/>
        </w:rPr>
        <w:t>и</w:t>
      </w:r>
      <w:r w:rsidRPr="000031EE">
        <w:rPr>
          <w:color w:val="000000"/>
          <w:sz w:val="24"/>
          <w:szCs w:val="24"/>
          <w:lang w:val="uk-UA"/>
        </w:rPr>
        <w:t>води.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42.12.4. Кожний індивідуальний екранувальний комплект одягу для ВРПН необхідно пронумерувати. Екранувальні комплекти для ВРПН, крім чергового, </w:t>
      </w:r>
      <w:r w:rsidRPr="000031EE">
        <w:rPr>
          <w:color w:val="000000"/>
          <w:spacing w:val="-4"/>
          <w:sz w:val="24"/>
          <w:szCs w:val="24"/>
        </w:rPr>
        <w:t>повинні</w:t>
      </w:r>
      <w:r w:rsidRPr="000031EE">
        <w:rPr>
          <w:color w:val="000000"/>
          <w:sz w:val="24"/>
          <w:szCs w:val="24"/>
          <w:lang w:val="uk-UA"/>
        </w:rPr>
        <w:t xml:space="preserve">  видаватись для індивідуального користування.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Комплекти засобів захисту для ВРПН для чергових працівників можуть бути загал</w:t>
      </w:r>
      <w:r w:rsidRPr="000031EE">
        <w:rPr>
          <w:color w:val="000000"/>
          <w:sz w:val="24"/>
          <w:szCs w:val="24"/>
          <w:lang w:val="uk-UA"/>
        </w:rPr>
        <w:t>ь</w:t>
      </w:r>
      <w:r w:rsidRPr="000031EE">
        <w:rPr>
          <w:color w:val="000000"/>
          <w:sz w:val="24"/>
          <w:szCs w:val="24"/>
          <w:lang w:val="uk-UA"/>
        </w:rPr>
        <w:t>ного користування, але спецвзуття, що входить до комплекту, необхідно закріплювати за кожним працівником.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42.12.5. Забороняється працювати в індивідуальному екранувальному комплекті од</w:t>
      </w:r>
      <w:r w:rsidRPr="000031EE">
        <w:rPr>
          <w:color w:val="000000"/>
          <w:sz w:val="24"/>
          <w:szCs w:val="24"/>
          <w:lang w:val="uk-UA"/>
        </w:rPr>
        <w:t>я</w:t>
      </w:r>
      <w:r w:rsidRPr="000031EE">
        <w:rPr>
          <w:color w:val="000000"/>
          <w:sz w:val="24"/>
          <w:szCs w:val="24"/>
          <w:lang w:val="uk-UA"/>
        </w:rPr>
        <w:t>гу для ВРПН під дощем без плаща або іншого захисту від намокання.</w:t>
      </w:r>
    </w:p>
    <w:p w:rsidR="00C97471" w:rsidRDefault="00C97471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11" w:name="_Toc511806481"/>
      <w:bookmarkStart w:id="312" w:name="_Toc520097132"/>
    </w:p>
    <w:p w:rsidR="003C2FF0" w:rsidRPr="000031EE" w:rsidRDefault="003C2FF0" w:rsidP="00C97471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42.13. Вимірювачі напруженості електричного поля</w:t>
      </w:r>
      <w:bookmarkEnd w:id="311"/>
      <w:bookmarkEnd w:id="312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42.13.1. У разі вимірювання напруженості ЕП необхідно дотримуватись встановл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них правилами безпеки допустимих відстаней від оператора, який проводить вимірюва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ня, і вимірювача до струмовідних частин електроустановки, що перебувають під напр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гою.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lastRenderedPageBreak/>
        <w:t>42.13.2. В електроустановках вимірювання напруженості ЕП без піднімання праці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ників на конструкції або обладнання повинні здійснюватись на висоті 1,8 м від поверхні землі; 0,5 м – за відсутності засобів захисту; 1,0 і 1,8 м – за наявності колективних засобів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хисту.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42.13.3. В електроустановках вимірювання напруженості ЕП з підніманням праці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ників на конструкції або обладнання повинні зді</w:t>
      </w:r>
      <w:r w:rsidRPr="000031EE">
        <w:rPr>
          <w:color w:val="000000"/>
          <w:sz w:val="24"/>
          <w:szCs w:val="24"/>
          <w:lang w:val="uk-UA"/>
        </w:rPr>
        <w:t>й</w:t>
      </w:r>
      <w:r w:rsidRPr="000031EE">
        <w:rPr>
          <w:color w:val="000000"/>
          <w:sz w:val="24"/>
          <w:szCs w:val="24"/>
          <w:lang w:val="uk-UA"/>
        </w:rPr>
        <w:t>снюватись на висоті 0,5 м від поверхні землі; 1,0 і 1,8 м від площадки робочого місця і на відстані 0,5 м від заземлених струмо</w:t>
      </w:r>
      <w:r w:rsidRPr="000031EE">
        <w:rPr>
          <w:color w:val="000000"/>
          <w:sz w:val="24"/>
          <w:szCs w:val="24"/>
          <w:lang w:val="uk-UA"/>
        </w:rPr>
        <w:t>п</w:t>
      </w:r>
      <w:r w:rsidRPr="000031EE">
        <w:rPr>
          <w:color w:val="000000"/>
          <w:sz w:val="24"/>
          <w:szCs w:val="24"/>
          <w:lang w:val="uk-UA"/>
        </w:rPr>
        <w:t>ровідних частин обладнання.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42.13.4. Результати вимірювань необхідно записувати у спеціальний журнал або оформлювати "Протоколом вимірювання напруженості електричного поля" згідно з дод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тком 13 до цих Правил.</w:t>
      </w:r>
    </w:p>
    <w:p w:rsidR="006E6235" w:rsidRDefault="006E6235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13" w:name="_Toc511806482"/>
      <w:bookmarkStart w:id="314" w:name="_Toc520097133"/>
    </w:p>
    <w:p w:rsidR="003C2FF0" w:rsidRPr="000031EE" w:rsidRDefault="003C2FF0" w:rsidP="00C97471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43. Пристрої для перевірки покажчиків напруги</w:t>
      </w:r>
      <w:bookmarkEnd w:id="313"/>
      <w:bookmarkEnd w:id="314"/>
      <w:r w:rsidRPr="000031EE">
        <w:rPr>
          <w:color w:val="000000"/>
          <w:sz w:val="24"/>
          <w:szCs w:val="24"/>
        </w:rPr>
        <w:t xml:space="preserve"> 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43.1. В процесі експлуатації справність пристрою для перевірки покажчиків напруги необхідно визначати перевіркою покажчика напруги, про який наперед відомо, що він справний.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43.2. Пристрої для перевірки покажчиків напруги необхідно експлуатувати і перев</w:t>
      </w:r>
      <w:r w:rsidRPr="000031EE">
        <w:rPr>
          <w:color w:val="000000"/>
          <w:sz w:val="24"/>
          <w:szCs w:val="24"/>
          <w:lang w:val="uk-UA"/>
        </w:rPr>
        <w:t>і</w:t>
      </w:r>
      <w:r w:rsidRPr="000031EE">
        <w:rPr>
          <w:color w:val="000000"/>
          <w:sz w:val="24"/>
          <w:szCs w:val="24"/>
          <w:lang w:val="uk-UA"/>
        </w:rPr>
        <w:t>ряти згідно з інструкцією з експлуатації таких пристроїв.</w:t>
      </w:r>
    </w:p>
    <w:p w:rsidR="006E6235" w:rsidRPr="00C97471" w:rsidRDefault="006E6235" w:rsidP="00C97471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bookmarkStart w:id="315" w:name="_Toc511806483"/>
      <w:bookmarkStart w:id="316" w:name="_Toc520097134"/>
    </w:p>
    <w:p w:rsidR="003C2FF0" w:rsidRPr="00C97471" w:rsidRDefault="003C2FF0" w:rsidP="00C97471">
      <w:pPr>
        <w:pStyle w:val="1"/>
        <w:spacing w:before="0" w:after="0" w:line="240" w:lineRule="auto"/>
        <w:ind w:firstLine="0"/>
        <w:jc w:val="center"/>
        <w:rPr>
          <w:b w:val="0"/>
          <w:caps/>
          <w:color w:val="000000"/>
          <w:sz w:val="24"/>
          <w:szCs w:val="24"/>
        </w:rPr>
      </w:pPr>
      <w:r w:rsidRPr="00C97471">
        <w:rPr>
          <w:b w:val="0"/>
          <w:caps/>
          <w:color w:val="000000"/>
          <w:sz w:val="24"/>
          <w:szCs w:val="24"/>
        </w:rPr>
        <w:t>44. Засоби індивідуального захисту. Застосування</w:t>
      </w:r>
      <w:bookmarkEnd w:id="315"/>
      <w:bookmarkEnd w:id="316"/>
    </w:p>
    <w:p w:rsidR="00C97471" w:rsidRPr="00C97471" w:rsidRDefault="00C97471" w:rsidP="00C97471">
      <w:pPr>
        <w:jc w:val="center"/>
        <w:rPr>
          <w:caps/>
          <w:lang w:val="uk-UA"/>
        </w:rPr>
      </w:pPr>
    </w:p>
    <w:p w:rsidR="003C2FF0" w:rsidRPr="000031EE" w:rsidRDefault="003C2FF0" w:rsidP="00C97471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bookmarkStart w:id="317" w:name="_Toc511806484"/>
      <w:bookmarkStart w:id="318" w:name="_Toc520097135"/>
      <w:r w:rsidRPr="000031EE">
        <w:rPr>
          <w:color w:val="000000"/>
          <w:sz w:val="24"/>
          <w:szCs w:val="24"/>
        </w:rPr>
        <w:t>44.1. Протигази і респіратори</w:t>
      </w:r>
      <w:bookmarkEnd w:id="317"/>
      <w:bookmarkEnd w:id="318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44.1.1. Шлангові протигази кожного разу перед видаванням, а також періодично, не рідше 1 разу на 3 міс., необхідно перевіряти на придатність їх до роботи –  на гермети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>ність, відсутність дефектів лицевої частини, клапанної системи, гофрованих трубок, шла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гів, справність повітродувок з електроживленням та ін.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Результати проведених оглядів необхідно записувати в "Журнал обліку та зберігання засобів захисту" згідно з додатком 1 до цих Правил.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44.1.2. Респіратори перед застосуванням необхідно оглянути на відсутність проколів, розривів напівмаски, перевірити стан обтюраторів, фільтра, клапанів вдихання і видиха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Регенерацію респіраторів "Кама" і "Лепесток-200" проводять струшуванням пилу. В респіраторі РП-К передбачена можливість замінювання внутрішнього і регенерація зо</w:t>
      </w:r>
      <w:r w:rsidRPr="000031EE">
        <w:rPr>
          <w:color w:val="000000"/>
          <w:sz w:val="24"/>
          <w:szCs w:val="24"/>
          <w:lang w:val="uk-UA"/>
        </w:rPr>
        <w:t>в</w:t>
      </w:r>
      <w:r w:rsidRPr="000031EE">
        <w:rPr>
          <w:color w:val="000000"/>
          <w:sz w:val="24"/>
          <w:szCs w:val="24"/>
          <w:lang w:val="uk-UA"/>
        </w:rPr>
        <w:t>нішнього фільтрів. Змінний фільтр респіратора Ф-62Ш може регенеруватись шляхом струшування пилу або його вилучення продуванням чистим повітрям у напрямку, зворо</w:t>
      </w:r>
      <w:r w:rsidRPr="000031EE">
        <w:rPr>
          <w:color w:val="000000"/>
          <w:sz w:val="24"/>
          <w:szCs w:val="24"/>
          <w:lang w:val="uk-UA"/>
        </w:rPr>
        <w:t>т</w:t>
      </w:r>
      <w:r w:rsidRPr="000031EE">
        <w:rPr>
          <w:color w:val="000000"/>
          <w:sz w:val="24"/>
          <w:szCs w:val="24"/>
          <w:lang w:val="uk-UA"/>
        </w:rPr>
        <w:t>ному потоку повітря, що вдихується.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44.1.3. Протигази і респіратори повинні видаватись тільки в індивідуальне корист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вання. Передавати іншим працівникам протигази і респіратори, що використовувались раніше, можна тільки після їхньої дезинфекції.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Дезинфекцію протигазів і респіраторів необхідно виконувати згідно з інструкцією з експлуатації цих виробів.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44.1.4. Працівники повинні бути навчені правилам користування протигазами і ре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піраторами.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44.1.5. У разі використання шлангових протигазів необхідно слідкувати, щоб пр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цівники постійно перебували під наглядом помі</w:t>
      </w:r>
      <w:r w:rsidRPr="000031EE">
        <w:rPr>
          <w:color w:val="000000"/>
          <w:sz w:val="24"/>
          <w:szCs w:val="24"/>
          <w:lang w:val="uk-UA"/>
        </w:rPr>
        <w:t>ч</w:t>
      </w:r>
      <w:r w:rsidRPr="000031EE">
        <w:rPr>
          <w:color w:val="000000"/>
          <w:sz w:val="24"/>
          <w:szCs w:val="24"/>
          <w:lang w:val="uk-UA"/>
        </w:rPr>
        <w:t>ників, які залишаються поза небезпечною зоною і здатні, у разі необхідності, надати допомогу.</w:t>
      </w:r>
    </w:p>
    <w:p w:rsidR="00C97471" w:rsidRDefault="00C97471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19" w:name="_Toc511806485"/>
      <w:bookmarkStart w:id="320" w:name="_Toc520097136"/>
    </w:p>
    <w:p w:rsidR="003C2FF0" w:rsidRPr="000031EE" w:rsidRDefault="003C2FF0" w:rsidP="00C97471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44.2. Запобіжні монтерські пояси та страхувальні канати</w:t>
      </w:r>
      <w:bookmarkEnd w:id="319"/>
      <w:bookmarkEnd w:id="320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44.2.1. Запобіжний монтерський пояс необхідно вилучити з експлуатації, якщо він: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піддавався динамічному ривку;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має розриви ниток в місцях зшивання, надриви, пропалені місця, надрізи поясного ременя, стропа, амортизатора, порушення з</w:t>
      </w:r>
      <w:r w:rsidRPr="000031EE">
        <w:rPr>
          <w:color w:val="000000"/>
          <w:sz w:val="24"/>
          <w:szCs w:val="24"/>
          <w:lang w:val="uk-UA"/>
        </w:rPr>
        <w:t>а</w:t>
      </w:r>
      <w:r w:rsidRPr="000031EE">
        <w:rPr>
          <w:color w:val="000000"/>
          <w:sz w:val="24"/>
          <w:szCs w:val="24"/>
          <w:lang w:val="uk-UA"/>
        </w:rPr>
        <w:t>клепочних з'єднань, деформовані або покриті корозією металеві вузли та деталі.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44.2.2. Забороняється самостійно ремонтувати вилучені з експлуатації запобіжні м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нтерські пояси.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44.2.3. Запобіжні монтерські пояси та страхувальні канати необхідно зберігати згідно </w:t>
      </w:r>
      <w:r w:rsidRPr="000031EE">
        <w:rPr>
          <w:color w:val="000000"/>
          <w:sz w:val="24"/>
          <w:szCs w:val="24"/>
          <w:lang w:val="uk-UA"/>
        </w:rPr>
        <w:lastRenderedPageBreak/>
        <w:t>з вимогами пункту 4.3.8 цих Правил.</w:t>
      </w:r>
    </w:p>
    <w:p w:rsidR="00C97471" w:rsidRDefault="00C97471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21" w:name="_Toc511806486"/>
      <w:bookmarkStart w:id="322" w:name="_Toc520097137"/>
    </w:p>
    <w:p w:rsidR="003C2FF0" w:rsidRPr="000031EE" w:rsidRDefault="003C2FF0" w:rsidP="00C97471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44.3. Захисні каски</w:t>
      </w:r>
      <w:bookmarkEnd w:id="321"/>
      <w:bookmarkEnd w:id="322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44.3.1. Перед застосуванням захисні каски необхідно оглянути.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Не допускається застосовувати захисні каски, що мають пошкодження у вигляді тріщин і вм'ятин на корпусі, порушення цілісності внутрішнього оснащення.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44.3.2. Нагляд за станом захисних касок необхідно проводити згідно з вимогами і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струкції з експлуатації цих виробів.</w:t>
      </w:r>
    </w:p>
    <w:p w:rsidR="00C97471" w:rsidRDefault="00C97471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23" w:name="_Toc511806487"/>
      <w:bookmarkStart w:id="324" w:name="_Toc520097138"/>
    </w:p>
    <w:p w:rsidR="003C2FF0" w:rsidRPr="000031EE" w:rsidRDefault="003C2FF0" w:rsidP="00C97471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44.4. Захисні окуляри</w:t>
      </w:r>
      <w:bookmarkEnd w:id="323"/>
      <w:bookmarkEnd w:id="324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44.4.1. Перед застосуванням захисні окуляри необхідно оглянути і впевнитись у т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му, що вони не мають подряпин, тріщин та інших дефектів. У разі виявлення таких дефе</w:t>
      </w:r>
      <w:r w:rsidRPr="000031EE">
        <w:rPr>
          <w:color w:val="000000"/>
          <w:sz w:val="24"/>
          <w:szCs w:val="24"/>
          <w:lang w:val="uk-UA"/>
        </w:rPr>
        <w:t>к</w:t>
      </w:r>
      <w:r w:rsidRPr="000031EE">
        <w:rPr>
          <w:color w:val="000000"/>
          <w:sz w:val="24"/>
          <w:szCs w:val="24"/>
          <w:lang w:val="uk-UA"/>
        </w:rPr>
        <w:t>тів окуляри необхідно замінити на справні.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44.4.2. Для запобігання запотіванню скелець захисних окулярів під час тривалої 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боти їхню внутрішню поверхню необхідно зма</w:t>
      </w:r>
      <w:r w:rsidRPr="000031EE">
        <w:rPr>
          <w:color w:val="000000"/>
          <w:sz w:val="24"/>
          <w:szCs w:val="24"/>
          <w:lang w:val="uk-UA"/>
        </w:rPr>
        <w:t>с</w:t>
      </w:r>
      <w:r w:rsidRPr="000031EE">
        <w:rPr>
          <w:color w:val="000000"/>
          <w:sz w:val="24"/>
          <w:szCs w:val="24"/>
          <w:lang w:val="uk-UA"/>
        </w:rPr>
        <w:t>тити ПА-мастилом.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44.4.3. У разі забруднення захисні окуляри необхідно промити теплим мильним ро</w:t>
      </w:r>
      <w:r w:rsidRPr="000031EE">
        <w:rPr>
          <w:color w:val="000000"/>
          <w:sz w:val="24"/>
          <w:szCs w:val="24"/>
          <w:lang w:val="uk-UA"/>
        </w:rPr>
        <w:t>з</w:t>
      </w:r>
      <w:r w:rsidRPr="000031EE">
        <w:rPr>
          <w:color w:val="000000"/>
          <w:sz w:val="24"/>
          <w:szCs w:val="24"/>
          <w:lang w:val="uk-UA"/>
        </w:rPr>
        <w:t>чином, а потім прополоскати і витерти м'якою тканиною.</w:t>
      </w:r>
    </w:p>
    <w:p w:rsidR="00C97471" w:rsidRDefault="00C97471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25" w:name="_Toc511806488"/>
      <w:bookmarkStart w:id="326" w:name="_Toc520097139"/>
    </w:p>
    <w:p w:rsidR="003C2FF0" w:rsidRPr="000031EE" w:rsidRDefault="003C2FF0" w:rsidP="00C97471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44.5. Захисні щитки для електрозварників</w:t>
      </w:r>
      <w:bookmarkEnd w:id="325"/>
      <w:bookmarkEnd w:id="326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44.5.1. Захисні щитки для електрозварників у разі забруднення необхідно промити теплим мильним розчином, а потім прополоскати і висушити. В процесі експлуатації н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обхідно уберігати їх від механічних пошкоджень.</w:t>
      </w:r>
    </w:p>
    <w:p w:rsidR="00C97471" w:rsidRDefault="00C97471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  <w:bookmarkStart w:id="327" w:name="_Toc511806489"/>
      <w:bookmarkStart w:id="328" w:name="_Toc520097140"/>
    </w:p>
    <w:p w:rsidR="003C2FF0" w:rsidRPr="000031EE" w:rsidRDefault="003C2FF0" w:rsidP="00C97471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44.6. Спеціальні рукавиці</w:t>
      </w:r>
      <w:bookmarkEnd w:id="327"/>
      <w:bookmarkEnd w:id="328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44.6.1. Перед застосуванням спеціальні рукавиці необхідно оглянути і впевнитись у тому, що вони не мають наскрізних отворів, надрізів, надривів та інших дефектів, що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рушують їхню цілісність.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44.6.2. Спеціальні рукавиці необхідно очищати у міру забруднення, просушувати, а у разі необхідності – ремонтувати.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44.6.3. Р</w:t>
      </w:r>
      <w:r w:rsidRPr="000031EE">
        <w:rPr>
          <w:color w:val="000000"/>
          <w:spacing w:val="-4"/>
          <w:sz w:val="24"/>
          <w:szCs w:val="24"/>
          <w:lang w:val="uk-UA"/>
        </w:rPr>
        <w:t>екомендується застосовувати д</w:t>
      </w:r>
      <w:r w:rsidRPr="000031EE">
        <w:rPr>
          <w:color w:val="000000"/>
          <w:sz w:val="24"/>
          <w:szCs w:val="24"/>
          <w:lang w:val="uk-UA"/>
        </w:rPr>
        <w:t>ля захисту рук від контакту з нагрітими пове</w:t>
      </w:r>
      <w:r w:rsidRPr="000031EE">
        <w:rPr>
          <w:color w:val="000000"/>
          <w:sz w:val="24"/>
          <w:szCs w:val="24"/>
          <w:lang w:val="uk-UA"/>
        </w:rPr>
        <w:t>р</w:t>
      </w:r>
      <w:r w:rsidRPr="000031EE">
        <w:rPr>
          <w:color w:val="000000"/>
          <w:sz w:val="24"/>
          <w:szCs w:val="24"/>
          <w:lang w:val="uk-UA"/>
        </w:rPr>
        <w:t xml:space="preserve">хнями, від іскор і бризок </w:t>
      </w:r>
      <w:r w:rsidRPr="000031EE">
        <w:rPr>
          <w:color w:val="000000"/>
          <w:spacing w:val="-4"/>
          <w:sz w:val="24"/>
          <w:szCs w:val="24"/>
          <w:lang w:val="uk-UA"/>
        </w:rPr>
        <w:t>розплавленого металу рукавиці</w:t>
      </w:r>
      <w:r w:rsidRPr="000031EE">
        <w:rPr>
          <w:color w:val="000000"/>
          <w:sz w:val="24"/>
          <w:szCs w:val="24"/>
          <w:lang w:val="uk-UA"/>
        </w:rPr>
        <w:t xml:space="preserve"> з парусини.</w:t>
      </w:r>
    </w:p>
    <w:p w:rsidR="006E6235" w:rsidRPr="00C97471" w:rsidRDefault="006E6235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329" w:name="_Toc511806490"/>
      <w:bookmarkStart w:id="330" w:name="_Toc520097141"/>
    </w:p>
    <w:p w:rsidR="003C2FF0" w:rsidRPr="00C97471" w:rsidRDefault="003C2FF0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r w:rsidRPr="00C97471">
        <w:rPr>
          <w:b w:val="0"/>
          <w:caps/>
          <w:color w:val="000000"/>
          <w:sz w:val="24"/>
          <w:szCs w:val="24"/>
        </w:rPr>
        <w:t>45. Плакати і знаки безпеки</w:t>
      </w:r>
      <w:bookmarkEnd w:id="329"/>
      <w:bookmarkEnd w:id="330"/>
    </w:p>
    <w:p w:rsidR="00C97471" w:rsidRPr="00C97471" w:rsidRDefault="00C97471" w:rsidP="00260E87">
      <w:pPr>
        <w:pStyle w:val="1"/>
        <w:spacing w:before="0" w:after="0" w:line="240" w:lineRule="auto"/>
        <w:ind w:left="624" w:hanging="624"/>
        <w:jc w:val="center"/>
        <w:rPr>
          <w:b w:val="0"/>
          <w:caps/>
          <w:color w:val="000000"/>
          <w:sz w:val="24"/>
          <w:szCs w:val="24"/>
        </w:rPr>
      </w:pPr>
      <w:bookmarkStart w:id="331" w:name="_Toc511806491"/>
      <w:bookmarkStart w:id="332" w:name="_Toc520097142"/>
    </w:p>
    <w:p w:rsidR="003C2FF0" w:rsidRPr="000031EE" w:rsidRDefault="003C2FF0" w:rsidP="00C97471">
      <w:pPr>
        <w:pStyle w:val="1"/>
        <w:spacing w:before="0" w:after="0" w:line="240" w:lineRule="auto"/>
        <w:ind w:left="1191" w:hanging="624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45.1. Застосування плакатів і знаків безпеки</w:t>
      </w:r>
      <w:bookmarkEnd w:id="331"/>
      <w:bookmarkEnd w:id="332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45.1.1. Заборонні плакати безпеки необхідно застосовувати для: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заборони дій з комутаційними апаратами, у разі помилкового увімкнення яких м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же бути подано напругу на місце виконання р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боти;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– заборони пересування без засобів захисту у ВРУ 330 кВ і більше з напруженістю ЕП понад 5 кВ/м.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45.1.2. Застережні плакати і знаки безпеки необхідно застосовувати для попередже</w:t>
      </w:r>
      <w:r w:rsidRPr="000031EE">
        <w:rPr>
          <w:color w:val="000000"/>
          <w:sz w:val="24"/>
          <w:szCs w:val="24"/>
          <w:lang w:val="uk-UA"/>
        </w:rPr>
        <w:t>н</w:t>
      </w:r>
      <w:r w:rsidRPr="000031EE">
        <w:rPr>
          <w:color w:val="000000"/>
          <w:sz w:val="24"/>
          <w:szCs w:val="24"/>
          <w:lang w:val="uk-UA"/>
        </w:rPr>
        <w:t>ня про небезпеку наближення до струмовідних частин, що перебувають під напругою.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45.1.3. Настановчі плакати безпеки необхідно застосовувати для дозволу визначених дій тільки у разі виконання конкретних вимог безпеки праці.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45.1.4. Вказівні плакати безпеки необхідно застосовувати для зазначення місця ро</w:t>
      </w:r>
      <w:r w:rsidRPr="000031EE">
        <w:rPr>
          <w:color w:val="000000"/>
          <w:sz w:val="24"/>
          <w:szCs w:val="24"/>
          <w:lang w:val="uk-UA"/>
        </w:rPr>
        <w:t>з</w:t>
      </w:r>
      <w:r w:rsidRPr="000031EE">
        <w:rPr>
          <w:color w:val="000000"/>
          <w:sz w:val="24"/>
          <w:szCs w:val="24"/>
          <w:lang w:val="uk-UA"/>
        </w:rPr>
        <w:t>міщення різних об'єктів і пристроїв.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45.1.5. Перелік, розміри, форма, місця та умови застосування, а також виконання плакатів повинні відповідати вимогам додатка 8 до цих Правил. </w:t>
      </w:r>
    </w:p>
    <w:p w:rsidR="003C2FF0" w:rsidRPr="000031EE" w:rsidRDefault="003C2FF0" w:rsidP="00C97471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br w:type="page"/>
      </w:r>
      <w:bookmarkStart w:id="333" w:name="_Toc511806492"/>
      <w:bookmarkStart w:id="334" w:name="_Toc511806876"/>
      <w:bookmarkStart w:id="335" w:name="_Toc513801189"/>
      <w:bookmarkStart w:id="336" w:name="_Toc520097143"/>
      <w:bookmarkStart w:id="337" w:name="_Toc488725542"/>
      <w:bookmarkStart w:id="338" w:name="_Toc489619248"/>
      <w:bookmarkStart w:id="339" w:name="_Toc488725528"/>
      <w:bookmarkStart w:id="340" w:name="_Toc489619234"/>
      <w:r w:rsidRPr="000031EE">
        <w:rPr>
          <w:color w:val="000000"/>
          <w:sz w:val="24"/>
          <w:szCs w:val="24"/>
        </w:rPr>
        <w:lastRenderedPageBreak/>
        <w:t>Додаток 1</w:t>
      </w:r>
      <w:bookmarkEnd w:id="333"/>
      <w:bookmarkEnd w:id="334"/>
      <w:bookmarkEnd w:id="335"/>
      <w:bookmarkEnd w:id="336"/>
      <w:r w:rsidRPr="000031EE">
        <w:rPr>
          <w:color w:val="000000"/>
          <w:sz w:val="24"/>
          <w:szCs w:val="24"/>
        </w:rPr>
        <w:t xml:space="preserve"> </w:t>
      </w:r>
    </w:p>
    <w:p w:rsidR="003C2FF0" w:rsidRPr="000031EE" w:rsidRDefault="003C2FF0" w:rsidP="00C97471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 пункту  4.2.6 Правил експлуатації електрозахисних засобів</w:t>
      </w:r>
    </w:p>
    <w:p w:rsidR="00C97471" w:rsidRDefault="00C97471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341" w:name="_Toc520097144"/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Журнал обліку та зберігання засобів захисту</w:t>
      </w:r>
      <w:bookmarkEnd w:id="341"/>
      <w:r w:rsidRPr="000031EE">
        <w:rPr>
          <w:color w:val="000000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3C2FF0" w:rsidRPr="000031EE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C2FF0" w:rsidRPr="000031EE" w:rsidRDefault="003C2FF0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(найменування засобів захисту, тип)</w:t>
      </w:r>
    </w:p>
    <w:p w:rsidR="003C2FF0" w:rsidRPr="000031EE" w:rsidRDefault="003C2FF0" w:rsidP="000031EE">
      <w:pPr>
        <w:jc w:val="center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1224"/>
        <w:gridCol w:w="1225"/>
        <w:gridCol w:w="1234"/>
        <w:gridCol w:w="1233"/>
        <w:gridCol w:w="1222"/>
        <w:gridCol w:w="1240"/>
        <w:gridCol w:w="1218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  <w:trHeight w:val="2169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нта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ний № 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Дата 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пробува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Дата 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ступного випроб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Дата пер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одичного огляду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Результат періоди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ч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ного огл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я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ду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Підпис працівника, який пр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водив огляд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Місце зн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ходження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8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 1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Періодичні огляди слід проводити не рідше 1 разу на 6 міс. згідно з вимог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ми пункту 4.4.2 цих Правил.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 2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У разі видавання протоколу про випробування стороннім організаціям номер протоколу зазначається у графі "Примітка".</w:t>
            </w:r>
          </w:p>
        </w:tc>
      </w:tr>
    </w:tbl>
    <w:p w:rsidR="006E6235" w:rsidRDefault="006E6235" w:rsidP="000031EE">
      <w:pPr>
        <w:pStyle w:val="1"/>
        <w:spacing w:before="0" w:after="0" w:line="240" w:lineRule="auto"/>
        <w:ind w:firstLine="0"/>
        <w:rPr>
          <w:color w:val="000000"/>
          <w:sz w:val="24"/>
          <w:szCs w:val="24"/>
        </w:rPr>
      </w:pPr>
      <w:bookmarkStart w:id="342" w:name="_Toc511806494"/>
      <w:bookmarkStart w:id="343" w:name="_Toc511806878"/>
      <w:bookmarkStart w:id="344" w:name="_Toc513801191"/>
      <w:bookmarkStart w:id="345" w:name="_Toc520097145"/>
    </w:p>
    <w:p w:rsidR="003C2FF0" w:rsidRPr="000031EE" w:rsidRDefault="003C2FF0" w:rsidP="00C97471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Додаток </w:t>
      </w:r>
      <w:bookmarkEnd w:id="337"/>
      <w:bookmarkEnd w:id="338"/>
      <w:r w:rsidRPr="000031EE">
        <w:rPr>
          <w:color w:val="000000"/>
          <w:sz w:val="24"/>
          <w:szCs w:val="24"/>
        </w:rPr>
        <w:t>2</w:t>
      </w:r>
      <w:bookmarkEnd w:id="342"/>
      <w:bookmarkEnd w:id="343"/>
      <w:bookmarkEnd w:id="344"/>
      <w:bookmarkEnd w:id="345"/>
      <w:r w:rsidRPr="000031EE">
        <w:rPr>
          <w:color w:val="000000"/>
          <w:sz w:val="24"/>
          <w:szCs w:val="24"/>
        </w:rPr>
        <w:t xml:space="preserve"> </w:t>
      </w:r>
    </w:p>
    <w:p w:rsidR="003C2FF0" w:rsidRPr="000031EE" w:rsidRDefault="003C2FF0" w:rsidP="00C97471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 пункту 4.2.9 Правил експлуатації електрозахисних засобів</w:t>
      </w:r>
    </w:p>
    <w:p w:rsidR="00C97471" w:rsidRDefault="00C97471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346" w:name="_Toc520097146"/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Норми комплектування засобами захисту</w:t>
      </w:r>
      <w:bookmarkEnd w:id="346"/>
    </w:p>
    <w:p w:rsidR="003C2FF0" w:rsidRPr="000031EE" w:rsidRDefault="003C2FF0" w:rsidP="000031EE">
      <w:pPr>
        <w:rPr>
          <w:color w:val="000000"/>
          <w:sz w:val="24"/>
          <w:szCs w:val="24"/>
          <w:lang w:val="uk-UA"/>
        </w:rPr>
      </w:pPr>
    </w:p>
    <w:tbl>
      <w:tblPr>
        <w:tblW w:w="9848" w:type="dxa"/>
        <w:jc w:val="center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"/>
        <w:gridCol w:w="4789"/>
        <w:gridCol w:w="209"/>
        <w:gridCol w:w="4468"/>
        <w:gridCol w:w="209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gridBefore w:val="1"/>
          <w:wBefore w:w="173" w:type="dxa"/>
          <w:cantSplit/>
          <w:jc w:val="center"/>
        </w:trPr>
        <w:tc>
          <w:tcPr>
            <w:tcW w:w="499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Найменування засобів захисту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  <w:tblHeader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Розподільні пристрої напругою понад 1000 В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Ізолювальна штанга (оперативна або універс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льна)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шт. на кожний клас напруг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 напруги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шт. на кожний клас напруг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кліщі (за відсутності універсал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ь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ної штанги)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шт. на кожний клас напруг (за наявності запобіжників на ці напруги)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рукавички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2 пар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Діелектричне взуття (для ВРУ)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пара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Переносні заземлення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2 шт. на кожний клас напруг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Захисні огородження (щити)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2 шт.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Плакати і знаки безпеки (переносні)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За місцевими умовами експлуатації 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обла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д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нання (далі – за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місцевими умовами)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Захисні окуляри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пари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Електроустановки напругою 330 кВ і більше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Індивідуальні екранувальні комплекти одягу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Екранувальні пристрої 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Розподільні пристрої напругою до 1000 В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Ізолювальна штанга (оперативна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або універсальна)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 напруги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шт.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кліщі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шт.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рукавички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пари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калоші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пари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Діелектричний килим або ізолювальна підст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вка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Захисні огородження, ізолювальні на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softHyphen/>
              <w:t>клад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softHyphen/>
              <w:t>ки, переносні плакати і знаки безпеки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Захисні окуляри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пара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Переносні заземлення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9639" w:type="dxa"/>
            <w:gridSpan w:val="4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Трансформаторні підстанції і розподільні пункти розподільних електромереж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напругою від 6 до 20 кВ (крім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комплектних трансформаторних підстанцій (КТП),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комплектного розподільного устаткування для експлуатації просто неба  і щоглових підст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нцій)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Ізолювальна штанга (оперативна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або універсальна)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шт.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Діелектричний килим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або ізолювальна підставка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Щити і пульти керування електростанцій і підстанцій,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приміщення чергових електромонтерів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 напруги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шт. на кожний клас напруг понад 1000 В і 2 шт. на напругу до 1000 В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кліщі на напругу понад 1000 В (за відсутності універсальної штанги)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шт. на кожний клас напруг (за наявності запобіжників на ці напруги)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кліщі на напругу до 1000 В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шт.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Електровимірювальні кліщі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рукавички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пари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Діелектричне взуття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пари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Інструмент з ізолювальними рукоятками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комплект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Переносні заземлення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Діелектричні килими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та ізолювальні накладки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Плакати і знаки безпеки (переносні)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Захисні каски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шт. на кожного працівника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Респіратори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шт.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Захисні окуляри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пари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Оперативно-виїзні бригади, які обслуговують підстанції і розподільні мережі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Ізолювальні штанги (оперативні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або універсальні)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шт. на кожний клас напруг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 напруги до 1000 В і більше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шт. на кожний клас напруг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Ізолювальні кліщі на напругу понад </w:t>
            </w:r>
            <w:r w:rsidRPr="000031EE">
              <w:rPr>
                <w:color w:val="000000"/>
                <w:spacing w:val="-10"/>
                <w:sz w:val="24"/>
                <w:szCs w:val="24"/>
                <w:lang w:val="uk-UA"/>
              </w:rPr>
              <w:t>1000 В (за відсутності універсальної штанги)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шт. на кожний клас напруг (за наявності запобіжників на ці напруги)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кліщі на напругу до 1000 В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рукавички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3 пар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Діелектричне взуття (для ВРУ)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пари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Інструмент з ізолювальними рукоятками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комплект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Електровимірювальні кліщі на напругу до 1000 В і більше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Переносні заземлення</w:t>
            </w:r>
          </w:p>
        </w:tc>
        <w:tc>
          <w:tcPr>
            <w:tcW w:w="46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pacing w:val="-1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10"/>
                <w:sz w:val="24"/>
                <w:szCs w:val="24"/>
                <w:lang w:val="uk-UA"/>
              </w:rPr>
              <w:t>За місцевими умовами, але не менше 2 шт.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килими та ізолювальні накладки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Захисні окуляри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пари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Плакати і знаки безпеки (переносні)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 напруги для фазування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Респіратори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Захисні каски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 1 шт. на кожного працівника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Запобіжний монтерський пояс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Бригада 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експлуатаційного обслуговування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підстанцій, 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br/>
              <w:t>повітряних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і кабельних ліній електропередавання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Ізолювальні штанги (оперативні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або універсальні, вимірювальні)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 1 шт. на кожний клас напруг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 напруги понад 1000 В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шт.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 напруги до 1000 В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шт.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Переносні заземлення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 напруги для фазування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рукавички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 пари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Діелектричне взуття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пара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Запобіжні монтерські пояси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і страхувальні канати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Захисні окуляри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пари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Захисний щиток електрозварника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Інструмент з ізолювальними рукоятками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комплекти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Діелектричні килими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та ізолювальні накладки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Плакати і знаки безпеки (переносні)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Респіратори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місцевими умовами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Захисні каски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шт. на кожного працівника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Пересувні високовольтні лабораторії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 напруги понад 1000 В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 1 шт. на кожний клас напруг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Ізолювальна штанга (оперативна)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 1 шт. на кожний клас напруг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рукавички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пари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Діелектричне взуття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пара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Комплект плакатів безпеки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комплект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Комплект універсальних пристроїв для  каб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льних мереж</w:t>
            </w:r>
          </w:p>
        </w:tc>
        <w:tc>
          <w:tcPr>
            <w:tcW w:w="4677" w:type="dxa"/>
            <w:gridSpan w:val="2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комплект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Захисні каски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 1 шт. на кожного члена бригади</w:t>
            </w:r>
          </w:p>
        </w:tc>
      </w:tr>
      <w:tr w:rsidR="003C2FF0" w:rsidRPr="000031EE">
        <w:tblPrEx>
          <w:jc w:val="left"/>
          <w:tblBorders>
            <w:top w:val="single" w:sz="6" w:space="0" w:color="auto"/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9" w:type="dxa"/>
          <w:cantSplit/>
        </w:trPr>
        <w:tc>
          <w:tcPr>
            <w:tcW w:w="9639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 1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Норми комплектування є мінімальними і обов'язковими. Головним інженерам надається право залежно від місцевих умов (компоновки і напруги електроустановок, сфери обслуговування оперативних і ремонтних працівників і їхньої кількості в зміні або бригаді та ін.) збільшувати їхню кількість і доповнювати номенклатуру.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 2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У разі розміщення обладнання РУ однієї напруги (до 1000 В і більше) на рі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них поверхах або в кількох приміщеннях, що відокремлені між собою дверима або іншими приміщеннями, зазначена кількість засобів захисту належить до всього РУ в цілому.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 3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Якщо кількість РУ однієї напруги не більше чотирьох і ці РУ розміщені в 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жах однієї будівлі (електростанції, цеху підприємства) і обслуговуються тими самими пр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цівниками, то вони можуть забезпечуватись одним комплектом захисних засобів (за виня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ком захисних огороджень та переносних заземлень).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 4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Щоглові підстанції, КТП і комплектне розподільне устаткування для експлу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тації просто неба комплектують засобами захисту згідно з місцевими умовами.</w:t>
            </w:r>
          </w:p>
        </w:tc>
      </w:tr>
    </w:tbl>
    <w:p w:rsidR="006E6235" w:rsidRDefault="006E6235" w:rsidP="000031EE">
      <w:pPr>
        <w:pStyle w:val="1"/>
        <w:spacing w:before="0" w:after="0" w:line="240" w:lineRule="auto"/>
        <w:ind w:firstLine="0"/>
        <w:rPr>
          <w:color w:val="000000"/>
          <w:sz w:val="24"/>
          <w:szCs w:val="24"/>
        </w:rPr>
      </w:pPr>
      <w:bookmarkStart w:id="347" w:name="_Toc488725530"/>
      <w:bookmarkStart w:id="348" w:name="_Toc489619236"/>
      <w:bookmarkStart w:id="349" w:name="_Toc511806496"/>
      <w:bookmarkStart w:id="350" w:name="_Toc511806880"/>
      <w:bookmarkStart w:id="351" w:name="_Toc513801193"/>
      <w:bookmarkStart w:id="352" w:name="_Toc520097147"/>
      <w:bookmarkEnd w:id="339"/>
      <w:bookmarkEnd w:id="340"/>
    </w:p>
    <w:p w:rsidR="003C2FF0" w:rsidRPr="000031EE" w:rsidRDefault="00F93A42" w:rsidP="00C97471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="003C2FF0" w:rsidRPr="000031EE">
        <w:rPr>
          <w:color w:val="000000"/>
          <w:sz w:val="24"/>
          <w:szCs w:val="24"/>
        </w:rPr>
        <w:lastRenderedPageBreak/>
        <w:t xml:space="preserve">Додаток </w:t>
      </w:r>
      <w:bookmarkEnd w:id="347"/>
      <w:bookmarkEnd w:id="348"/>
      <w:r w:rsidR="003C2FF0" w:rsidRPr="000031EE">
        <w:rPr>
          <w:color w:val="000000"/>
          <w:sz w:val="24"/>
          <w:szCs w:val="24"/>
        </w:rPr>
        <w:t>3</w:t>
      </w:r>
      <w:bookmarkEnd w:id="349"/>
      <w:bookmarkEnd w:id="350"/>
      <w:bookmarkEnd w:id="351"/>
      <w:bookmarkEnd w:id="352"/>
    </w:p>
    <w:p w:rsidR="003C2FF0" w:rsidRPr="000031EE" w:rsidRDefault="003C2FF0" w:rsidP="00C97471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 пункту  4.4.6 Правил експлуатації електрозахисних засобів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 </w:t>
      </w:r>
      <w:bookmarkStart w:id="353" w:name="_Toc520097148"/>
      <w:r w:rsidRPr="000031EE">
        <w:rPr>
          <w:color w:val="000000"/>
          <w:sz w:val="24"/>
          <w:szCs w:val="24"/>
        </w:rPr>
        <w:t>Журнал випробувань засобів захисту з діелектричної гуми</w:t>
      </w:r>
      <w:bookmarkEnd w:id="353"/>
    </w:p>
    <w:p w:rsidR="003C2FF0" w:rsidRPr="000031EE" w:rsidRDefault="003C2FF0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(рукавичок, ботів, діелектричних калош та ізолювальних накладок)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3C2FF0" w:rsidRPr="000031EE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C2FF0" w:rsidRPr="000031EE" w:rsidRDefault="003C2FF0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(найменування засобів захисту, тип)</w:t>
      </w: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1215"/>
        <w:gridCol w:w="1237"/>
        <w:gridCol w:w="1237"/>
        <w:gridCol w:w="1237"/>
        <w:gridCol w:w="1221"/>
        <w:gridCol w:w="1226"/>
        <w:gridCol w:w="1223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нта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ний №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Підприє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ство-власник засобів 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хисту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Випробувано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 xml:space="preserve">підвищеною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напругою, кВ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Струм, що протікає через 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ріб, мА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Результат випроб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вань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Дата 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ступного випроб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Підпис працівника, який пр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водив в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проб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вання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  <w:trHeight w:val="1378"/>
        </w:trPr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709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змінного струму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постійного струму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709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709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ind w:firstLine="709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</w:tr>
    </w:tbl>
    <w:p w:rsidR="003C2FF0" w:rsidRPr="000031EE" w:rsidRDefault="003C2FF0" w:rsidP="000031EE">
      <w:pPr>
        <w:rPr>
          <w:color w:val="000000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85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Форма рекомендується для лабораторій.</w:t>
            </w:r>
          </w:p>
        </w:tc>
      </w:tr>
    </w:tbl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</w:p>
    <w:p w:rsidR="006E6235" w:rsidRDefault="006E6235" w:rsidP="000031EE">
      <w:pPr>
        <w:pStyle w:val="1"/>
        <w:spacing w:before="0" w:after="0" w:line="240" w:lineRule="auto"/>
        <w:ind w:firstLine="0"/>
        <w:rPr>
          <w:color w:val="000000"/>
          <w:sz w:val="24"/>
          <w:szCs w:val="24"/>
        </w:rPr>
      </w:pPr>
      <w:bookmarkStart w:id="354" w:name="_Toc488725532"/>
      <w:bookmarkStart w:id="355" w:name="_Toc489619238"/>
      <w:bookmarkStart w:id="356" w:name="_Toc511806498"/>
      <w:bookmarkStart w:id="357" w:name="_Toc511806882"/>
      <w:bookmarkStart w:id="358" w:name="_Toc513801195"/>
      <w:bookmarkStart w:id="359" w:name="_Toc520097149"/>
    </w:p>
    <w:p w:rsidR="006E6235" w:rsidRDefault="006E6235" w:rsidP="000031EE">
      <w:pPr>
        <w:pStyle w:val="1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C2FF0" w:rsidRPr="000031EE" w:rsidRDefault="003C2FF0" w:rsidP="00C97471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Додаток </w:t>
      </w:r>
      <w:bookmarkEnd w:id="354"/>
      <w:bookmarkEnd w:id="355"/>
      <w:r w:rsidRPr="000031EE">
        <w:rPr>
          <w:color w:val="000000"/>
          <w:sz w:val="24"/>
          <w:szCs w:val="24"/>
        </w:rPr>
        <w:t>4</w:t>
      </w:r>
      <w:bookmarkEnd w:id="356"/>
      <w:bookmarkEnd w:id="357"/>
      <w:bookmarkEnd w:id="358"/>
      <w:bookmarkEnd w:id="359"/>
      <w:r w:rsidRPr="000031EE">
        <w:rPr>
          <w:color w:val="000000"/>
          <w:sz w:val="24"/>
          <w:szCs w:val="24"/>
        </w:rPr>
        <w:t xml:space="preserve"> </w:t>
      </w:r>
    </w:p>
    <w:p w:rsidR="003C2FF0" w:rsidRPr="000031EE" w:rsidRDefault="003C2FF0" w:rsidP="00C97471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 пункту 4.4.7 Правил експлуатації електрозахисних засобів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360" w:name="_Toc520097150"/>
      <w:r w:rsidRPr="000031EE">
        <w:rPr>
          <w:color w:val="000000"/>
          <w:sz w:val="24"/>
          <w:szCs w:val="24"/>
        </w:rPr>
        <w:t>Форма протоколу випробувань засобів захисту</w:t>
      </w:r>
      <w:bookmarkEnd w:id="360"/>
      <w:r w:rsidRPr="000031EE">
        <w:rPr>
          <w:color w:val="000000"/>
          <w:sz w:val="24"/>
          <w:szCs w:val="24"/>
        </w:rPr>
        <w:t xml:space="preserve"> </w:t>
      </w:r>
    </w:p>
    <w:p w:rsidR="003C2FF0" w:rsidRPr="000031EE" w:rsidRDefault="003C2FF0" w:rsidP="000031EE">
      <w:pPr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(</w:t>
      </w:r>
      <w:r w:rsidRPr="000031EE">
        <w:rPr>
          <w:color w:val="000000"/>
          <w:sz w:val="24"/>
          <w:szCs w:val="24"/>
          <w:lang w:val="uk-UA"/>
        </w:rPr>
        <w:t>рекомендована</w:t>
      </w:r>
      <w:r w:rsidRPr="000031EE">
        <w:rPr>
          <w:color w:val="000000"/>
          <w:sz w:val="24"/>
          <w:szCs w:val="24"/>
        </w:rPr>
        <w:t>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3C2FF0" w:rsidRPr="000031EE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C2FF0" w:rsidRPr="000031EE" w:rsidRDefault="003C2FF0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(найменування лабораторії та дата акредитації)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ПРОТОКОЛ № _____</w:t>
      </w:r>
    </w:p>
    <w:p w:rsidR="003C2FF0" w:rsidRPr="000031EE" w:rsidRDefault="003C2FF0" w:rsidP="000031EE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від "___"____________200___р.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3C2FF0" w:rsidRPr="000031EE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C2FF0" w:rsidRPr="000031EE" w:rsidRDefault="003C2FF0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(найменування засобів захисту)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№ ____________________________________в кількості____________шт.,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що належать______________________________________________________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(найменування підприємства)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випробувані напругою змінного струму частотою 50 Гц, постійного</w:t>
      </w:r>
      <w:r w:rsidR="00B573A1">
        <w:rPr>
          <w:color w:val="000000"/>
          <w:sz w:val="24"/>
          <w:szCs w:val="24"/>
          <w:lang w:val="uk-UA"/>
        </w:rPr>
        <w:t xml:space="preserve"> </w:t>
      </w:r>
      <w:r w:rsidRPr="000031EE">
        <w:rPr>
          <w:color w:val="000000"/>
          <w:sz w:val="24"/>
          <w:szCs w:val="24"/>
          <w:lang w:val="uk-UA"/>
        </w:rPr>
        <w:t>струму (потрібне пі</w:t>
      </w:r>
      <w:r w:rsidRPr="000031EE">
        <w:rPr>
          <w:color w:val="000000"/>
          <w:sz w:val="24"/>
          <w:szCs w:val="24"/>
          <w:lang w:val="uk-UA"/>
        </w:rPr>
        <w:t>д</w:t>
      </w:r>
      <w:r w:rsidRPr="000031EE">
        <w:rPr>
          <w:color w:val="000000"/>
          <w:sz w:val="24"/>
          <w:szCs w:val="24"/>
          <w:lang w:val="uk-UA"/>
        </w:rPr>
        <w:t>креслити):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ізолювальні частини____________</w:t>
      </w:r>
      <w:r w:rsidRPr="000031EE">
        <w:rPr>
          <w:color w:val="000000"/>
          <w:sz w:val="24"/>
          <w:szCs w:val="24"/>
          <w:lang w:val="uk-UA"/>
        </w:rPr>
        <w:tab/>
        <w:t>кВ протягом _________с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робочі частини ________________</w:t>
      </w:r>
      <w:r w:rsidRPr="000031EE">
        <w:rPr>
          <w:color w:val="000000"/>
          <w:sz w:val="24"/>
          <w:szCs w:val="24"/>
          <w:lang w:val="uk-UA"/>
        </w:rPr>
        <w:tab/>
        <w:t>кВ протягом _________с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струм, що протікає через виріб ___________ мА.</w:t>
      </w:r>
    </w:p>
    <w:p w:rsidR="003C2FF0" w:rsidRPr="000031EE" w:rsidRDefault="003C2FF0" w:rsidP="000031EE">
      <w:pPr>
        <w:tabs>
          <w:tab w:val="left" w:leader="underscore" w:pos="9639"/>
        </w:tabs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Спеціальні вимоги, обумовлені особливостями конструкції засобів захисту____</w:t>
      </w:r>
    </w:p>
    <w:p w:rsidR="003C2FF0" w:rsidRPr="000031EE" w:rsidRDefault="003C2FF0" w:rsidP="000031EE">
      <w:pPr>
        <w:tabs>
          <w:tab w:val="left" w:leader="underscore" w:pos="9639"/>
        </w:tabs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ab/>
      </w:r>
    </w:p>
    <w:p w:rsidR="003C2FF0" w:rsidRPr="000031EE" w:rsidRDefault="003C2FF0" w:rsidP="000031EE">
      <w:pPr>
        <w:tabs>
          <w:tab w:val="left" w:leader="underscore" w:pos="9639"/>
        </w:tabs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ab/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Дата наступного випробування __________________200___р.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Випробування виконав _________________________________</w:t>
      </w:r>
    </w:p>
    <w:p w:rsidR="003C2FF0" w:rsidRPr="000031EE" w:rsidRDefault="003C2FF0" w:rsidP="00B573A1">
      <w:pPr>
        <w:ind w:left="3600"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(підпис)</w:t>
      </w:r>
    </w:p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Начальник лабораторії __________________________________</w:t>
      </w:r>
    </w:p>
    <w:p w:rsidR="003C2FF0" w:rsidRPr="000031EE" w:rsidRDefault="003C2FF0" w:rsidP="00B573A1">
      <w:pPr>
        <w:ind w:left="3600"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(підпис)</w:t>
      </w:r>
    </w:p>
    <w:p w:rsidR="003C2FF0" w:rsidRPr="000031EE" w:rsidRDefault="003C2FF0" w:rsidP="00B573A1">
      <w:pPr>
        <w:ind w:firstLine="720"/>
        <w:jc w:val="both"/>
        <w:rPr>
          <w:color w:val="000000"/>
          <w:sz w:val="24"/>
          <w:szCs w:val="24"/>
          <w:lang w:val="uk-UA"/>
        </w:rPr>
      </w:pPr>
      <w:r w:rsidRPr="000031EE">
        <w:rPr>
          <w:b/>
          <w:bCs/>
          <w:color w:val="000000"/>
          <w:sz w:val="24"/>
          <w:szCs w:val="24"/>
          <w:lang w:val="uk-UA"/>
        </w:rPr>
        <w:t>Примітка</w:t>
      </w:r>
      <w:r w:rsidRPr="000031EE">
        <w:rPr>
          <w:color w:val="000000"/>
          <w:sz w:val="24"/>
          <w:szCs w:val="24"/>
          <w:lang w:val="uk-UA"/>
        </w:rPr>
        <w:t>. У разі перевірки напруги індикації, з'єднувального проводу, схеми п</w:t>
      </w:r>
      <w:r w:rsidRPr="000031EE">
        <w:rPr>
          <w:color w:val="000000"/>
          <w:sz w:val="24"/>
          <w:szCs w:val="24"/>
          <w:lang w:val="uk-UA"/>
        </w:rPr>
        <w:t>о</w:t>
      </w:r>
      <w:r w:rsidRPr="000031EE">
        <w:rPr>
          <w:color w:val="000000"/>
          <w:sz w:val="24"/>
          <w:szCs w:val="24"/>
          <w:lang w:val="uk-UA"/>
        </w:rPr>
        <w:t>кажчиків напруги та ін. результати випробувань впис</w:t>
      </w:r>
      <w:r w:rsidRPr="000031EE">
        <w:rPr>
          <w:color w:val="000000"/>
          <w:sz w:val="24"/>
          <w:szCs w:val="24"/>
          <w:lang w:val="uk-UA"/>
        </w:rPr>
        <w:t>у</w:t>
      </w:r>
      <w:r w:rsidRPr="000031EE">
        <w:rPr>
          <w:color w:val="000000"/>
          <w:sz w:val="24"/>
          <w:szCs w:val="24"/>
          <w:lang w:val="uk-UA"/>
        </w:rPr>
        <w:t>ються додатково.</w:t>
      </w:r>
    </w:p>
    <w:p w:rsidR="00B573A1" w:rsidRDefault="00B573A1" w:rsidP="00B573A1">
      <w:pPr>
        <w:pStyle w:val="1"/>
        <w:spacing w:before="0" w:after="0" w:line="240" w:lineRule="auto"/>
        <w:ind w:firstLine="720"/>
        <w:rPr>
          <w:color w:val="000000"/>
          <w:sz w:val="24"/>
          <w:szCs w:val="24"/>
        </w:rPr>
        <w:sectPr w:rsidR="00B573A1" w:rsidSect="00DA2697">
          <w:headerReference w:type="default" r:id="rId24"/>
          <w:footerReference w:type="even" r:id="rId25"/>
          <w:footerReference w:type="default" r:id="rId26"/>
          <w:pgSz w:w="11907" w:h="16840"/>
          <w:pgMar w:top="851" w:right="851" w:bottom="851" w:left="1701" w:header="567" w:footer="567" w:gutter="0"/>
          <w:cols w:space="720"/>
        </w:sectPr>
      </w:pPr>
      <w:bookmarkStart w:id="361" w:name="_Toc488725550"/>
      <w:bookmarkStart w:id="362" w:name="_Toc489619256"/>
      <w:bookmarkStart w:id="363" w:name="_Toc488725546"/>
      <w:bookmarkStart w:id="364" w:name="_Toc489619252"/>
      <w:bookmarkStart w:id="365" w:name="_Toc511806500"/>
      <w:bookmarkStart w:id="366" w:name="_Toc511806884"/>
      <w:bookmarkStart w:id="367" w:name="_Toc513801197"/>
      <w:bookmarkStart w:id="368" w:name="_Toc520097151"/>
    </w:p>
    <w:p w:rsidR="001F6DF0" w:rsidRDefault="001F6DF0" w:rsidP="00B573A1">
      <w:pPr>
        <w:pStyle w:val="1"/>
        <w:spacing w:before="0" w:after="0" w:line="240" w:lineRule="auto"/>
        <w:ind w:firstLine="720"/>
        <w:rPr>
          <w:color w:val="000000"/>
          <w:sz w:val="24"/>
          <w:szCs w:val="24"/>
        </w:rPr>
      </w:pPr>
    </w:p>
    <w:p w:rsidR="003C2FF0" w:rsidRPr="000031EE" w:rsidRDefault="003C2FF0" w:rsidP="00B573A1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Додаток </w:t>
      </w:r>
      <w:bookmarkEnd w:id="363"/>
      <w:bookmarkEnd w:id="364"/>
      <w:r w:rsidRPr="000031EE">
        <w:rPr>
          <w:color w:val="000000"/>
          <w:sz w:val="24"/>
          <w:szCs w:val="24"/>
        </w:rPr>
        <w:t>5</w:t>
      </w:r>
      <w:bookmarkEnd w:id="365"/>
      <w:bookmarkEnd w:id="366"/>
      <w:bookmarkEnd w:id="367"/>
      <w:bookmarkEnd w:id="368"/>
    </w:p>
    <w:p w:rsidR="003C2FF0" w:rsidRPr="000031EE" w:rsidRDefault="003C2FF0" w:rsidP="00B573A1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 пункту 15.1.4 Правил експлуатації електрозахисних засобів</w:t>
      </w:r>
    </w:p>
    <w:p w:rsidR="00B573A1" w:rsidRDefault="00B573A1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369" w:name="_Toc520097152"/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Протокол</w:t>
      </w:r>
      <w:r w:rsidRPr="000031EE">
        <w:rPr>
          <w:color w:val="000000"/>
          <w:sz w:val="24"/>
          <w:szCs w:val="24"/>
        </w:rPr>
        <w:br/>
        <w:t>механічних приймально-здавальних випробувань засобів захисту,</w:t>
      </w:r>
      <w:r w:rsidRPr="000031EE">
        <w:rPr>
          <w:color w:val="000000"/>
          <w:sz w:val="24"/>
          <w:szCs w:val="24"/>
        </w:rPr>
        <w:br/>
        <w:t>ізолювальних пристроїв для ВРПН</w:t>
      </w:r>
      <w:bookmarkEnd w:id="369"/>
    </w:p>
    <w:p w:rsidR="003C2FF0" w:rsidRPr="000031EE" w:rsidRDefault="003C2FF0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(рекомендована форма)</w:t>
      </w:r>
    </w:p>
    <w:p w:rsidR="003C2FF0" w:rsidRPr="000031EE" w:rsidRDefault="003C2FF0" w:rsidP="000031EE">
      <w:pPr>
        <w:ind w:firstLine="567"/>
        <w:jc w:val="right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"___"____________200___р.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3C2FF0" w:rsidRPr="000031EE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C2FF0" w:rsidRPr="000031EE" w:rsidRDefault="003C2FF0" w:rsidP="000031EE">
      <w:pPr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  <w:lang w:val="uk-UA"/>
        </w:rPr>
        <w:t>(місце проведення випробування, організація)</w:t>
      </w:r>
    </w:p>
    <w:p w:rsidR="003C2FF0" w:rsidRPr="000031EE" w:rsidRDefault="003C2FF0" w:rsidP="000031EE">
      <w:pPr>
        <w:tabs>
          <w:tab w:val="left" w:leader="underscore" w:pos="9639"/>
        </w:tabs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  <w:lang w:val="uk-UA"/>
        </w:rPr>
        <w:t>Розробник виробів</w:t>
      </w:r>
      <w:r w:rsidRPr="000031EE">
        <w:rPr>
          <w:color w:val="000000"/>
          <w:sz w:val="24"/>
          <w:szCs w:val="24"/>
        </w:rPr>
        <w:tab/>
      </w:r>
    </w:p>
    <w:p w:rsidR="003C2FF0" w:rsidRPr="000031EE" w:rsidRDefault="003C2FF0" w:rsidP="000031EE">
      <w:pPr>
        <w:tabs>
          <w:tab w:val="left" w:leader="underscore" w:pos="9639"/>
        </w:tabs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ab/>
      </w:r>
    </w:p>
    <w:p w:rsidR="003C2FF0" w:rsidRPr="000031EE" w:rsidRDefault="003C2FF0" w:rsidP="000031EE">
      <w:pPr>
        <w:tabs>
          <w:tab w:val="left" w:leader="underscore" w:pos="9639"/>
        </w:tabs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  <w:lang w:val="uk-UA"/>
        </w:rPr>
        <w:t>Виробник виробів</w:t>
      </w:r>
      <w:r w:rsidRPr="000031EE">
        <w:rPr>
          <w:color w:val="000000"/>
          <w:sz w:val="24"/>
          <w:szCs w:val="24"/>
        </w:rPr>
        <w:tab/>
      </w:r>
    </w:p>
    <w:p w:rsidR="003C2FF0" w:rsidRPr="000031EE" w:rsidRDefault="003C2FF0" w:rsidP="000031EE">
      <w:pPr>
        <w:tabs>
          <w:tab w:val="left" w:leader="underscore" w:pos="9639"/>
        </w:tabs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ab/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6"/>
        <w:gridCol w:w="1636"/>
        <w:gridCol w:w="1628"/>
        <w:gridCol w:w="1371"/>
        <w:gridCol w:w="1638"/>
        <w:gridCol w:w="1230"/>
        <w:gridCol w:w="1226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</w:rPr>
              <w:t xml:space="preserve">№ </w:t>
            </w:r>
            <w:r w:rsidRPr="00B573A1">
              <w:rPr>
                <w:b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 xml:space="preserve">Назва виробу </w:t>
            </w:r>
            <w:r w:rsidRPr="00B573A1">
              <w:rPr>
                <w:b/>
                <w:color w:val="000000"/>
                <w:sz w:val="24"/>
                <w:szCs w:val="24"/>
              </w:rPr>
              <w:br/>
              <w:t xml:space="preserve">(№ 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кресле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н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ня</w:t>
            </w:r>
            <w:r w:rsidRPr="00B573A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Вантажопі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д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йомність,</w:t>
            </w:r>
          </w:p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кН</w:t>
            </w:r>
            <w:r w:rsidRPr="00B573A1">
              <w:rPr>
                <w:b/>
                <w:color w:val="000000"/>
                <w:sz w:val="24"/>
                <w:szCs w:val="24"/>
              </w:rPr>
              <w:t xml:space="preserve"> (кгс)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Схема</w:t>
            </w:r>
          </w:p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випроб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у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Випробне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br/>
              <w:t>навантаже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н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 xml:space="preserve">ня, </w:t>
            </w:r>
            <w:r w:rsidRPr="00B573A1">
              <w:rPr>
                <w:b/>
                <w:color w:val="000000"/>
                <w:sz w:val="24"/>
                <w:szCs w:val="24"/>
              </w:rPr>
              <w:t>кН (кгс)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Кількість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br/>
              <w:t xml:space="preserve">виробів, </w:t>
            </w:r>
          </w:p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</w:rPr>
              <w:t>№ кожн</w:t>
            </w:r>
            <w:r w:rsidRPr="00B573A1">
              <w:rPr>
                <w:b/>
                <w:color w:val="000000"/>
                <w:sz w:val="24"/>
                <w:szCs w:val="24"/>
              </w:rPr>
              <w:t>о</w:t>
            </w:r>
            <w:r w:rsidRPr="00B573A1">
              <w:rPr>
                <w:b/>
                <w:color w:val="000000"/>
                <w:sz w:val="24"/>
                <w:szCs w:val="24"/>
              </w:rPr>
              <w:t>го</w:t>
            </w:r>
          </w:p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 xml:space="preserve">виробу 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A1">
              <w:rPr>
                <w:b/>
                <w:color w:val="000000"/>
                <w:sz w:val="24"/>
                <w:szCs w:val="24"/>
              </w:rPr>
              <w:t xml:space="preserve">7 </w:t>
            </w:r>
          </w:p>
        </w:tc>
      </w:tr>
    </w:tbl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Результати випробувань: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1. Під час огляду виробів після прикладання випробних навантажень залишкової д</w:t>
      </w:r>
      <w:r w:rsidRPr="000031EE">
        <w:rPr>
          <w:color w:val="000000"/>
          <w:sz w:val="24"/>
          <w:szCs w:val="24"/>
          <w:lang w:val="uk-UA"/>
        </w:rPr>
        <w:t>е</w:t>
      </w:r>
      <w:r w:rsidRPr="000031EE">
        <w:rPr>
          <w:color w:val="000000"/>
          <w:sz w:val="24"/>
          <w:szCs w:val="24"/>
          <w:lang w:val="uk-UA"/>
        </w:rPr>
        <w:t>формації не виявлено.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2. Перевірка виробів у процесі випробувань показала їхню працездатність.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3. Вироби приймально-здавальні випробування витримали.</w:t>
      </w: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4. На всі вироби нанесено маркування.</w:t>
      </w:r>
    </w:p>
    <w:p w:rsidR="003C2FF0" w:rsidRPr="000031EE" w:rsidRDefault="003C2FF0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  <w:lang w:val="ru-RU"/>
        </w:rPr>
        <w:sectPr w:rsidR="003C2FF0" w:rsidRPr="000031EE" w:rsidSect="00DA2697">
          <w:pgSz w:w="11907" w:h="16840"/>
          <w:pgMar w:top="851" w:right="851" w:bottom="851" w:left="1701" w:header="567" w:footer="567" w:gutter="0"/>
          <w:cols w:space="720"/>
        </w:sectPr>
      </w:pPr>
    </w:p>
    <w:p w:rsidR="003C2FF0" w:rsidRPr="000031EE" w:rsidRDefault="003C2FF0" w:rsidP="00FE0079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bookmarkStart w:id="370" w:name="_Toc488725548"/>
      <w:bookmarkStart w:id="371" w:name="_Toc489619254"/>
      <w:bookmarkStart w:id="372" w:name="_Toc511806502"/>
      <w:bookmarkStart w:id="373" w:name="_Toc511806886"/>
      <w:bookmarkStart w:id="374" w:name="_Toc513801199"/>
      <w:bookmarkStart w:id="375" w:name="_Toc520097153"/>
      <w:r w:rsidRPr="000031EE">
        <w:rPr>
          <w:color w:val="000000"/>
          <w:sz w:val="24"/>
          <w:szCs w:val="24"/>
        </w:rPr>
        <w:lastRenderedPageBreak/>
        <w:t xml:space="preserve">Додаток </w:t>
      </w:r>
      <w:bookmarkEnd w:id="370"/>
      <w:bookmarkEnd w:id="371"/>
      <w:r w:rsidRPr="000031EE">
        <w:rPr>
          <w:color w:val="000000"/>
          <w:sz w:val="24"/>
          <w:szCs w:val="24"/>
        </w:rPr>
        <w:t>6</w:t>
      </w:r>
      <w:bookmarkEnd w:id="372"/>
      <w:bookmarkEnd w:id="373"/>
      <w:bookmarkEnd w:id="374"/>
      <w:bookmarkEnd w:id="375"/>
      <w:r w:rsidRPr="000031EE">
        <w:rPr>
          <w:color w:val="000000"/>
          <w:sz w:val="24"/>
          <w:szCs w:val="24"/>
        </w:rPr>
        <w:t xml:space="preserve"> </w:t>
      </w:r>
    </w:p>
    <w:p w:rsidR="003C2FF0" w:rsidRPr="000031EE" w:rsidRDefault="003C2FF0" w:rsidP="00FE0079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до пункту 15.1.5  Правил експлуатації </w:t>
      </w:r>
      <w:r w:rsidRPr="000031EE">
        <w:rPr>
          <w:color w:val="000000"/>
          <w:sz w:val="24"/>
          <w:szCs w:val="24"/>
          <w:lang w:val="uk-UA"/>
        </w:rPr>
        <w:br/>
        <w:t>електрозахисних засобів</w:t>
      </w:r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376" w:name="_Toc520097154"/>
      <w:r w:rsidRPr="000031EE">
        <w:rPr>
          <w:color w:val="000000"/>
          <w:sz w:val="24"/>
          <w:szCs w:val="24"/>
        </w:rPr>
        <w:t>Журнал реєстрації</w:t>
      </w:r>
      <w:r w:rsidRPr="000031EE">
        <w:rPr>
          <w:color w:val="000000"/>
          <w:sz w:val="24"/>
          <w:szCs w:val="24"/>
        </w:rPr>
        <w:br/>
        <w:t>механічних експлуатаційних випробувань засобів захисту</w:t>
      </w:r>
      <w:r w:rsidRPr="000031EE">
        <w:rPr>
          <w:color w:val="000000"/>
          <w:sz w:val="24"/>
          <w:szCs w:val="24"/>
        </w:rPr>
        <w:br/>
        <w:t>та ізолювальних пристроїв для ВРПН</w:t>
      </w:r>
      <w:bookmarkEnd w:id="376"/>
    </w:p>
    <w:p w:rsidR="003C2FF0" w:rsidRPr="000031EE" w:rsidRDefault="003C2FF0" w:rsidP="000031EE">
      <w:pPr>
        <w:tabs>
          <w:tab w:val="left" w:pos="5100"/>
        </w:tabs>
        <w:jc w:val="center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(рекомендована форма)</w:t>
      </w:r>
    </w:p>
    <w:p w:rsidR="003C2FF0" w:rsidRPr="000031EE" w:rsidRDefault="003C2FF0" w:rsidP="000031EE">
      <w:pPr>
        <w:tabs>
          <w:tab w:val="left" w:pos="5100"/>
        </w:tabs>
        <w:jc w:val="center"/>
        <w:rPr>
          <w:color w:val="000000"/>
          <w:sz w:val="24"/>
          <w:szCs w:val="24"/>
          <w:lang w:val="uk-UA"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993"/>
        <w:gridCol w:w="992"/>
        <w:gridCol w:w="992"/>
        <w:gridCol w:w="1559"/>
        <w:gridCol w:w="1418"/>
        <w:gridCol w:w="1984"/>
        <w:gridCol w:w="1316"/>
        <w:gridCol w:w="1174"/>
        <w:gridCol w:w="1276"/>
        <w:gridCol w:w="1519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851" w:type="dxa"/>
            <w:vMerge w:val="restart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Назва виробу</w:t>
            </w:r>
          </w:p>
        </w:tc>
        <w:tc>
          <w:tcPr>
            <w:tcW w:w="850" w:type="dxa"/>
            <w:vMerge w:val="restart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Номер виробу</w:t>
            </w:r>
          </w:p>
        </w:tc>
        <w:tc>
          <w:tcPr>
            <w:tcW w:w="993" w:type="dxa"/>
            <w:vMerge w:val="restart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Вант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а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жопі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д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йо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м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 xml:space="preserve">ність, 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br/>
              <w:t>кН (кгс)</w:t>
            </w:r>
          </w:p>
        </w:tc>
        <w:tc>
          <w:tcPr>
            <w:tcW w:w="992" w:type="dxa"/>
            <w:vMerge w:val="restart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Дата оста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н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 xml:space="preserve">нього 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br/>
              <w:t>випр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о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бування</w:t>
            </w:r>
          </w:p>
        </w:tc>
        <w:tc>
          <w:tcPr>
            <w:tcW w:w="992" w:type="dxa"/>
            <w:vMerge w:val="restart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Причина випр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о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бування</w:t>
            </w:r>
          </w:p>
        </w:tc>
        <w:tc>
          <w:tcPr>
            <w:tcW w:w="1559" w:type="dxa"/>
            <w:vMerge w:val="restart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Відомості про проведені р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е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монти із з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а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значенням дати їхнього пров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е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дення</w:t>
            </w:r>
          </w:p>
        </w:tc>
        <w:tc>
          <w:tcPr>
            <w:tcW w:w="1418" w:type="dxa"/>
            <w:vMerge w:val="restart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Огляд</w:t>
            </w:r>
          </w:p>
        </w:tc>
        <w:tc>
          <w:tcPr>
            <w:tcW w:w="1984" w:type="dxa"/>
            <w:vMerge w:val="restart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Випробування статичним нава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н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т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а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женням</w:t>
            </w:r>
          </w:p>
        </w:tc>
        <w:tc>
          <w:tcPr>
            <w:tcW w:w="1316" w:type="dxa"/>
            <w:vMerge w:val="restart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Дата та р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е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зультат в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и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проб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у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вання (огл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я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ду)</w:t>
            </w:r>
          </w:p>
        </w:tc>
        <w:tc>
          <w:tcPr>
            <w:tcW w:w="1174" w:type="dxa"/>
            <w:vMerge w:val="restart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Дата н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а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сту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п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 xml:space="preserve">ного 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br/>
              <w:t>випроб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у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вання (огл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я</w:t>
            </w: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ду)</w:t>
            </w:r>
          </w:p>
        </w:tc>
        <w:tc>
          <w:tcPr>
            <w:tcW w:w="2795" w:type="dxa"/>
            <w:gridSpan w:val="2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Голова комісії або пр</w:t>
            </w: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а</w:t>
            </w: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цівник, який проводив в</w:t>
            </w: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и</w:t>
            </w: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пробування (огляд)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851" w:type="dxa"/>
            <w:vMerge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16" w:type="dxa"/>
            <w:vMerge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74" w:type="dxa"/>
            <w:vMerge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прізвище,</w:t>
            </w:r>
          </w:p>
          <w:p w:rsidR="003C2FF0" w:rsidRPr="00AF5F48" w:rsidRDefault="003C2FF0" w:rsidP="00AF5F48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1519" w:type="dxa"/>
            <w:vAlign w:val="center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пі</w:t>
            </w: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д</w:t>
            </w: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пис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850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418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4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316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174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F5F48">
              <w:rPr>
                <w:b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276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519" w:type="dxa"/>
          </w:tcPr>
          <w:p w:rsidR="003C2FF0" w:rsidRPr="00AF5F48" w:rsidRDefault="003C2FF0" w:rsidP="00AF5F48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AF5F48">
              <w:rPr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</w:tbl>
    <w:p w:rsidR="003C2FF0" w:rsidRPr="000031EE" w:rsidRDefault="003C2FF0" w:rsidP="00AF5F48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bookmarkStart w:id="377" w:name="_Toc488725552"/>
      <w:bookmarkStart w:id="378" w:name="_Toc489619258"/>
      <w:bookmarkStart w:id="379" w:name="_Toc511806504"/>
      <w:bookmarkStart w:id="380" w:name="_Toc511806888"/>
      <w:bookmarkStart w:id="381" w:name="_Toc513801201"/>
      <w:bookmarkStart w:id="382" w:name="_Toc520097155"/>
      <w:r w:rsidRPr="000031EE">
        <w:rPr>
          <w:color w:val="000000"/>
          <w:sz w:val="24"/>
          <w:szCs w:val="24"/>
        </w:rPr>
        <w:t>Додаток 7</w:t>
      </w:r>
      <w:bookmarkEnd w:id="379"/>
      <w:bookmarkEnd w:id="380"/>
      <w:bookmarkEnd w:id="381"/>
      <w:bookmarkEnd w:id="382"/>
      <w:r w:rsidRPr="000031EE">
        <w:rPr>
          <w:color w:val="000000"/>
          <w:sz w:val="24"/>
          <w:szCs w:val="24"/>
        </w:rPr>
        <w:t xml:space="preserve"> </w:t>
      </w:r>
    </w:p>
    <w:p w:rsidR="00AF5F48" w:rsidRDefault="003C2FF0" w:rsidP="00AF5F48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до пункту 15.17.2 Правил експлуатації </w:t>
      </w:r>
    </w:p>
    <w:p w:rsidR="003C2FF0" w:rsidRPr="000031EE" w:rsidRDefault="003C2FF0" w:rsidP="00AF5F48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електрозахисних засобів</w:t>
      </w:r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383" w:name="_Toc520097156"/>
      <w:r w:rsidRPr="000031EE">
        <w:rPr>
          <w:color w:val="000000"/>
          <w:sz w:val="24"/>
          <w:szCs w:val="24"/>
        </w:rPr>
        <w:t xml:space="preserve">Допустимий час перебування працівника </w:t>
      </w:r>
      <w:r w:rsidRPr="000031EE">
        <w:rPr>
          <w:color w:val="000000"/>
          <w:sz w:val="24"/>
          <w:szCs w:val="24"/>
        </w:rPr>
        <w:br/>
        <w:t>в електричному полі без засобів захисту</w:t>
      </w:r>
      <w:bookmarkEnd w:id="383"/>
    </w:p>
    <w:p w:rsidR="003C2FF0" w:rsidRPr="000031EE" w:rsidRDefault="003C2FF0" w:rsidP="000031EE">
      <w:pPr>
        <w:rPr>
          <w:color w:val="000000"/>
          <w:sz w:val="24"/>
          <w:szCs w:val="24"/>
        </w:rPr>
      </w:pP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6"/>
        <w:gridCol w:w="9642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Напруженість ЕП, кВ/м</w:t>
            </w:r>
          </w:p>
        </w:tc>
        <w:tc>
          <w:tcPr>
            <w:tcW w:w="1025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Допустимий час перебування працівника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в ЕП без засобів захисту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5 включно</w:t>
            </w:r>
          </w:p>
        </w:tc>
        <w:tc>
          <w:tcPr>
            <w:tcW w:w="10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Протягом робочого дня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Понад 5 до 20 включно</w:t>
            </w:r>
          </w:p>
        </w:tc>
        <w:tc>
          <w:tcPr>
            <w:tcW w:w="10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За формулою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= 50/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– 2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Понад 20 до 25</w:t>
            </w:r>
          </w:p>
        </w:tc>
        <w:tc>
          <w:tcPr>
            <w:tcW w:w="10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 хв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Понад 25</w:t>
            </w:r>
          </w:p>
        </w:tc>
        <w:tc>
          <w:tcPr>
            <w:tcW w:w="10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дозволяється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 1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. В наведеній формулі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– допустимий час перебування працівника в ЕП за відповідного рівня напруженості, год;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– напр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женість діючого ЕП у зоні, що контролюєт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ь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ся, кВ/м.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 2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Допустимий час перебування працівника в ЕП можна реалізувати одноразово або частково протягом робочого дня. Решту робочого часу працівники можуть перебувати в ЕП з напруженістю, що не перевищує 5 кВ/м.</w:t>
            </w:r>
          </w:p>
        </w:tc>
      </w:tr>
    </w:tbl>
    <w:p w:rsidR="00FE0079" w:rsidRDefault="00FE0079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  <w:lang w:val="ru-RU"/>
        </w:rPr>
        <w:sectPr w:rsidR="00FE0079" w:rsidSect="00DA2697">
          <w:headerReference w:type="default" r:id="rId27"/>
          <w:pgSz w:w="16840" w:h="11907" w:orient="landscape"/>
          <w:pgMar w:top="851" w:right="851" w:bottom="851" w:left="1701" w:header="567" w:footer="567" w:gutter="0"/>
          <w:cols w:space="720"/>
        </w:sectPr>
      </w:pPr>
    </w:p>
    <w:p w:rsidR="003C2FF0" w:rsidRPr="000031EE" w:rsidRDefault="003C2FF0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  <w:lang w:val="ru-RU"/>
        </w:rPr>
      </w:pPr>
    </w:p>
    <w:p w:rsidR="003C2FF0" w:rsidRPr="000031EE" w:rsidRDefault="003C2FF0" w:rsidP="00AF5F48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bookmarkStart w:id="384" w:name="_Toc511806506"/>
      <w:bookmarkStart w:id="385" w:name="_Toc511806890"/>
      <w:bookmarkStart w:id="386" w:name="_Toc513801203"/>
      <w:bookmarkStart w:id="387" w:name="_Toc520097157"/>
      <w:r w:rsidRPr="000031EE">
        <w:rPr>
          <w:color w:val="000000"/>
          <w:sz w:val="24"/>
          <w:szCs w:val="24"/>
        </w:rPr>
        <w:t>Додаток 8</w:t>
      </w:r>
      <w:bookmarkEnd w:id="384"/>
      <w:bookmarkEnd w:id="385"/>
      <w:bookmarkEnd w:id="386"/>
      <w:bookmarkEnd w:id="387"/>
      <w:r w:rsidRPr="000031EE">
        <w:rPr>
          <w:color w:val="000000"/>
          <w:sz w:val="24"/>
          <w:szCs w:val="24"/>
        </w:rPr>
        <w:t xml:space="preserve"> </w:t>
      </w:r>
    </w:p>
    <w:p w:rsidR="003C2FF0" w:rsidRPr="000031EE" w:rsidRDefault="003C2FF0" w:rsidP="00AF5F48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 пункту 18.5 Правил експлуатації</w:t>
      </w:r>
      <w:r w:rsidRPr="000031EE">
        <w:rPr>
          <w:color w:val="000000"/>
          <w:sz w:val="24"/>
          <w:szCs w:val="24"/>
          <w:lang w:val="uk-UA"/>
        </w:rPr>
        <w:br/>
        <w:t>електрозахисних засобів</w:t>
      </w:r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388" w:name="_Toc520097158"/>
      <w:r w:rsidRPr="000031EE">
        <w:rPr>
          <w:color w:val="000000"/>
          <w:sz w:val="24"/>
          <w:szCs w:val="24"/>
        </w:rPr>
        <w:t>Плакати і знаки безпеки</w:t>
      </w:r>
      <w:bookmarkEnd w:id="388"/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693"/>
        <w:gridCol w:w="7654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</w:rPr>
              <w:t>№</w:t>
            </w:r>
            <w:r w:rsidRPr="000031EE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Зображення і призначення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Виконання,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розміри, мм</w:t>
            </w:r>
          </w:p>
        </w:tc>
        <w:tc>
          <w:tcPr>
            <w:tcW w:w="76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Де застосовується</w:t>
            </w:r>
          </w:p>
        </w:tc>
      </w:tr>
    </w:tbl>
    <w:p w:rsidR="003C2FF0" w:rsidRPr="000031EE" w:rsidRDefault="003C2FF0" w:rsidP="000031EE">
      <w:pPr>
        <w:rPr>
          <w:color w:val="000000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693"/>
        <w:gridCol w:w="7654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Заборонні плакати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НЕ ВМИКАТИ ПРАЦЮЮТЬ ЛЮДИ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заборони подавання 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пруги на робоче місце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Червоні літери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на білому фоні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Облямівка червона 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вширшки 13 і 5 мм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240×130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80×50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 – переносний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 електроустановках всіх класів напруг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Вивішується на проводах роз'єднувачів, відокремлювачів і вимикачів навантаження, на ключах і кнопках дистанційного керування, на комут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ційній апаратурі до 1000 В (автоматах, рубильниках, вимикачах), у разі помилкового вмикання яких може подаватись напруга на робоче місце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приєднаннях до 1000 В, що не мають у схемі комутаційних апар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тів, плакат вивішується біля знятих запобіжників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НЕ ВМИКАТИ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РОБОТА НА ЛIНIЇ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заборони подавання 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пруги на лінію, де працюють люди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Білі літери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на червоному фоні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Облямівка біла завши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шки 13 і 5 мм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240×130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80×50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 – переносний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 електроустановках всіх класів напруги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Вивішується на приводах, кнопках і ключах керування тих комутаці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й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них апаратів, у разі помилкового вмикання яких може бути подана 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пруга на повітряну або кабельну лінію, де виконують роботу працівники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НЕБЕЗПЕЧНЕ ЕЛЕКТ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softHyphen/>
              <w:t xml:space="preserve">РИЧНЕ ПОЛЕ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БЕЗ ЗА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СО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БIВ ЗАХИС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ТУ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ПРОХIД ЗАБОРОНЕНО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попередження про небе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печність дії електричного поля на працівників і заборони п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ресування без засобів захисту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Червоні літери на білому фоні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Облямівка червона 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вширшки 13 мм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240×130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Плакат – постійний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У ВРУ напругою 330 кВ і більше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Установлюється на висоті 1,8 м від рівня планування на огородженнях дільниць, на яких рівень напруженості електричного поля понад 5 кВ/м: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на маршрутах обходу ВРУ;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поза маршрутами обходу ВРУ, але в місцях, де можливе перебування працівників, що виконують інші роботи (наприклад, 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під низько прови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с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лою ошиновкою обладнання або системи шин)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 необхідно кріпити на спеціально для цього призначеному ст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впі заввишки від 1,5 до 2 м 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НЕ ВІДКРИВАТИ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ПРАЦЮЮТЬ ЛЮДИ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заборони подавання сти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неного повітря, газу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Червоні літери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на білому фоні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Облямівка червона 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вширшки 13 мм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240×130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Плакат – переносний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 електроустановках електростанцій і підстанцій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Вивішується на засувках: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повітропроводів до повітрозабірників і до пневматичних приводів вимикачів та роз'єднувачів, у разі помилкового відкривання яких може подаватись стиснене повітря на працівників або може бути приведено в дію вимикач або роз'єднувач, де виконують роботу працівники;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водневих, вуглекислотних та інших трубопроводів, у разі помилк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вого відкривання яких може виникнути небезпека для працівників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1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10"/>
                <w:sz w:val="24"/>
                <w:szCs w:val="24"/>
                <w:lang w:val="uk-UA"/>
              </w:rPr>
              <w:t xml:space="preserve">РОБОТА ПIД НАПРУГОЮ </w:t>
            </w:r>
          </w:p>
          <w:p w:rsidR="003C2FF0" w:rsidRPr="000031EE" w:rsidRDefault="003C2FF0" w:rsidP="000031EE">
            <w:pPr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8"/>
                <w:sz w:val="24"/>
                <w:szCs w:val="24"/>
                <w:lang w:val="uk-UA"/>
              </w:rPr>
              <w:t xml:space="preserve">ПОВТОРНО НЕ ВМИКАТИ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заборони повторного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ручного вмикання вимикачів ПЛ після автоматичного ви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кнення їх без погодження з виконавцем робіт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Червоні літери на білому фоні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Облямівка червона 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вширшки 5 мм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80×50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Плакат переносний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Вивішується на ключах керування вимикачів ПЛ, що ремонтуються, у разі виконання ремонтних робіт під напругою 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Застережні знаки і плакати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ОБЕРЕЖНО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ЕЛЕКТРИЧНА НАПРУГА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попередження про небе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пеку ураження електричним струмом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ГОСТ 12.4.026 (Знаки 2, 5)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Фон жовтий, облямівка і стріла чорні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Сторона трикутника: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360) на дверях прим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щень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160)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100)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80) Для обладнання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50) і тари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40)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25)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Знак – постійний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 електроустановках всіх класів напруги електростанцій і підстанцій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Кріпиться на зворотному боці вхідних дверей, за винятком дверей КРУ і КТП, розміщених в цих пристроях; на зовнішніх дверях камер вимик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чів і трансформаторів, огороджень струмовідних частин, розміщених у виробничих приміщеннях; на дверях щитів і збірок напругою до 1000 В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 населеній місцевості*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Кріпиться на опорах ПЛ понад 1000 В на висоті від 2,5 до 3 м від зе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лі, якщо прогони менше 100 м, кріпиться через опору, якщо прогони б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льше 100 м і біля переходів через дороги, – на кожній опорі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Біля переходів через дороги знаки повинні бути звернені в бік дороги, в інших випадках – збоку опори позмінно з правої і з лівої сторони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Плакати кріпляться на металевих і дерев'яних опорах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6.1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ОБЕРЕЖНО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ЕЛЕКТРИЧНА НАПРУГА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попередження про небе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пеку ураження електричним струмом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Форма та розміри ті самі, що і для знака № 6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Фон жовтий, череп і 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б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лямівка чорні, стріла ч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рвона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Використовується замість плаката 6 біля дитячих закладів і майданч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ків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ОБЕРЕЖНО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ЕЛЕКТРИЧНА НАПРУГА Для попередження про небе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пеку ураження електричним струмом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Розміри ті самі, що і для знака № 6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Облямівку і стрілу нан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сять трафаретом на п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верхню бетону чорною фарбою, що не змиваєт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ь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ся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Фоном є поверхня бет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ну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Знак – постійний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залізобетонних опорах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СТІЙ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НАПРУГА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попередження про небе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пеку ураження електричним струмом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Чорні літери на білому фоні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Облямівка червона 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вширшки 21 мм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Стріла червона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280×210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 переносний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 електроустановках всіх класів напруги електростанцій і підстанцій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 ЗРУ вивішуються на захисні тимчасові огородження струмовідних частин, що перебувають під робочою напругою (коли знято постійну огорожу); на тимчасових огородженнях, що встановлюються у проходах, куди не слід заходити; на постійних огородженнях камер, суміжних з 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бочим місцем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У ВРУ плакат вивішується під час виконання робіт із землі, на канатах і шнурах, які обгороджують робоче місце; на конструкціях біля робочого місця на шляху до найближчих струмовідних частин, що перебувають під напругою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ВИПРОБУВАННЯ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НЕБЕЗПЕЧНО ДЛЯ ЖИТТЯ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попередження про небе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пеку ураження електричним струмом під час проведення випробувань підвищеною 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пругою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Чорні літери на білому фоні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Облямівка червона 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вширшки 21 мм Стріла червона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280×210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 – переносний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Вивішуються написом назовні на обладнанні, на огородженнях стр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мовідних частин під час підготовки робочого місця для проведення 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пробування підвищеною напругою 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НЕ ВИЛАЗЬ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УБ'Є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попередження про небе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пеку піднімання по констру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ціях, при якому можливе 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ближення до струмовідних частин, що перебувають під напругою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Чорні літери на білому фоні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Облямівка червона 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вширшки 21 мм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Стріла червона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280×210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 переносний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Вивішуються в РУ на конструкціях, суміжних з тією, яка призначена для піднімання працівників на робоче місце, розміщене на висоті 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Настановчі плакати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ПРАЦЮВАТИ ТУТ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зазначення робочого мі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ця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Біле коло діаметром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168 і 68 мм на зеленому фоні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Літери чорні всередині кола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Облямівка біла завши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шки 5 і 2 мм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250×250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100×100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 – переносний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 електроустановках електростанцій і підстанцій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Вивішується на робочому місці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У ВРУ за наявності захисних огороджень робочого місця вивішують в місці проходу за огородження 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ВИЛАЗИТИ ТУТ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зазначення безпечного шляху піднімання на робоче місце, що розміщене на висоті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Біле коло діаметром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168 і 68 мм на зеленому фоні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Літери чорні всередині кола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Облямівка біла завши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шки 5 і 2 мм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250×250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100×100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Плакат – переносний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Вивішується на конструкціях або стаціонарних драбинах, по яких д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зволяється підніматись на розміщене на висоті робоче місце 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Вказівний плакат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ЗАЗЕМЛЕНО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Для зазначення про недопу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тимість подавання напруги на заземлені частини електр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установки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Білі літери на синьому фоні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Облямівка біла завши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шки 13 мм і 5 мм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240×130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80×50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 електроустановках електростанцій і підстанцій</w:t>
            </w:r>
          </w:p>
          <w:p w:rsidR="003C2FF0" w:rsidRPr="000031EE" w:rsidRDefault="003C2FF0" w:rsidP="000031EE">
            <w:pPr>
              <w:ind w:firstLine="227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Вивішується на приводах роз'єднувачів, відокремлювачів і вимикачів навантаження, у разі помилкового вмикання яких може подаватись 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пруга на заземлену частину електроустановки, а також на ключах і кно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ках дистанційного керування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5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* Населена місцевість – території міст, селищ, сіл, промислових і  сільськогосподарських підприємств, портів, пристаней, залізничних  станцій, громадських парків, бульварів, пляжів у межах перспективного їх розвитку на 10 років.   </w:t>
            </w: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 1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 В електроустановках з великогабаритним обладнанням розміри плакатів дозволяється збільшувати у відношенні   2:1, 4:1, 6:1 до розмірів, які наведено в дод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тку 8 до цих Правил.</w:t>
            </w:r>
          </w:p>
        </w:tc>
      </w:tr>
    </w:tbl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</w:rPr>
        <w:sectPr w:rsidR="003C2FF0" w:rsidRPr="000031EE" w:rsidSect="00DA2697">
          <w:headerReference w:type="default" r:id="rId28"/>
          <w:pgSz w:w="16840" w:h="11907" w:orient="landscape" w:code="9"/>
          <w:pgMar w:top="851" w:right="851" w:bottom="851" w:left="1701" w:header="567" w:footer="567" w:gutter="0"/>
          <w:cols w:space="720"/>
        </w:sectPr>
      </w:pPr>
    </w:p>
    <w:p w:rsidR="003C2FF0" w:rsidRPr="000031EE" w:rsidRDefault="003C2FF0" w:rsidP="00AF5F48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bookmarkStart w:id="389" w:name="_Toc511806508"/>
      <w:bookmarkStart w:id="390" w:name="_Toc511806892"/>
      <w:bookmarkStart w:id="391" w:name="_Toc513801205"/>
      <w:bookmarkStart w:id="392" w:name="_Toc520097159"/>
      <w:r w:rsidRPr="000031EE">
        <w:rPr>
          <w:color w:val="000000"/>
          <w:sz w:val="24"/>
          <w:szCs w:val="24"/>
        </w:rPr>
        <w:lastRenderedPageBreak/>
        <w:t>Додаток 9</w:t>
      </w:r>
      <w:bookmarkEnd w:id="389"/>
      <w:bookmarkEnd w:id="390"/>
      <w:bookmarkEnd w:id="391"/>
      <w:bookmarkEnd w:id="392"/>
    </w:p>
    <w:p w:rsidR="00AF5F48" w:rsidRDefault="003C2FF0" w:rsidP="00AF5F48">
      <w:pPr>
        <w:jc w:val="right"/>
        <w:rPr>
          <w:color w:val="000000"/>
          <w:spacing w:val="-4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до пункту 19.1.3 Правил </w:t>
      </w:r>
      <w:r w:rsidRPr="000031EE">
        <w:rPr>
          <w:color w:val="000000"/>
          <w:spacing w:val="-4"/>
          <w:sz w:val="24"/>
          <w:szCs w:val="24"/>
          <w:lang w:val="uk-UA"/>
        </w:rPr>
        <w:t xml:space="preserve">експлуатації </w:t>
      </w:r>
    </w:p>
    <w:p w:rsidR="003C2FF0" w:rsidRPr="000031EE" w:rsidRDefault="003C2FF0" w:rsidP="00AF5F48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pacing w:val="-4"/>
          <w:sz w:val="24"/>
          <w:szCs w:val="24"/>
          <w:lang w:val="uk-UA"/>
        </w:rPr>
        <w:t>електрозахисних засобів</w:t>
      </w:r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393" w:name="_Toc520097160"/>
      <w:r w:rsidRPr="000031EE">
        <w:rPr>
          <w:color w:val="000000"/>
          <w:sz w:val="24"/>
          <w:szCs w:val="24"/>
        </w:rPr>
        <w:t xml:space="preserve">Норми і терміни </w:t>
      </w:r>
      <w:r w:rsidRPr="000031EE">
        <w:rPr>
          <w:color w:val="000000"/>
          <w:sz w:val="24"/>
          <w:szCs w:val="24"/>
        </w:rPr>
        <w:br/>
        <w:t>механічних експлуатаційних випробувань засобів захисту</w:t>
      </w:r>
      <w:bookmarkEnd w:id="393"/>
    </w:p>
    <w:tbl>
      <w:tblPr>
        <w:tblW w:w="0" w:type="auto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4"/>
        <w:gridCol w:w="2043"/>
        <w:gridCol w:w="1645"/>
        <w:gridCol w:w="1381"/>
        <w:gridCol w:w="1372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Найменування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засобів захисту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Випробування ст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тичним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навантаженням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Тривалість 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пробування, с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Навант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ження,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Н (кгс)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Періоди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ч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ність </w:t>
            </w:r>
            <w:r w:rsidRPr="000031EE">
              <w:rPr>
                <w:color w:val="000000"/>
                <w:spacing w:val="-8"/>
                <w:sz w:val="24"/>
                <w:szCs w:val="24"/>
                <w:lang w:val="uk-UA"/>
              </w:rPr>
              <w:t>випр</w:t>
            </w:r>
            <w:r w:rsidRPr="000031EE">
              <w:rPr>
                <w:color w:val="000000"/>
                <w:spacing w:val="-8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pacing w:val="-8"/>
                <w:sz w:val="24"/>
                <w:szCs w:val="24"/>
                <w:lang w:val="uk-UA"/>
              </w:rPr>
              <w:t>бування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Спеціальні полімерні із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лятори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розривання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1,25 Р</w:t>
            </w:r>
            <w:r w:rsidRPr="000031EE">
              <w:rPr>
                <w:color w:val="000000"/>
                <w:sz w:val="24"/>
                <w:szCs w:val="24"/>
                <w:vertAlign w:val="subscript"/>
                <w:lang w:val="uk-UA"/>
              </w:rPr>
              <w:t>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канати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розривання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0,25 Р</w:t>
            </w:r>
            <w:r w:rsidRPr="000031EE">
              <w:rPr>
                <w:color w:val="000000"/>
                <w:sz w:val="24"/>
                <w:szCs w:val="24"/>
                <w:vertAlign w:val="subscript"/>
                <w:lang w:val="uk-UA"/>
              </w:rPr>
              <w:t>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Гнучкі ізолятори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розривання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1,25 Р</w:t>
            </w:r>
            <w:r w:rsidRPr="000031EE">
              <w:rPr>
                <w:color w:val="000000"/>
                <w:sz w:val="24"/>
                <w:szCs w:val="24"/>
                <w:vertAlign w:val="subscript"/>
                <w:lang w:val="uk-UA"/>
              </w:rPr>
              <w:t>н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Гнучка ізолювальна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драбина: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  – тятива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  – щабель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розтягування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2000 (200)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1250 (125)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Жорстка ізолювальна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драбина: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softHyphen/>
              <w:t>– тятива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  – щабель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розтягування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розтягування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згинання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2000 (200)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1250 (125)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1250 (125)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вставки тел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скопічних веж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стискування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згинання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2200 (220)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250 (25)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Запобіжні монтерські п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яси і страхувальні канати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розривання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4000 (400)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міс.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* Значення Р</w:t>
            </w:r>
            <w:r w:rsidRPr="000031EE">
              <w:rPr>
                <w:color w:val="000000"/>
                <w:sz w:val="24"/>
                <w:szCs w:val="24"/>
                <w:vertAlign w:val="subscript"/>
                <w:lang w:val="uk-UA"/>
              </w:rPr>
              <w:t xml:space="preserve">н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для полімерних ізоляторів наведено в таблиці 29.1.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** Значення Р</w:t>
            </w:r>
            <w:r w:rsidRPr="000031EE">
              <w:rPr>
                <w:color w:val="000000"/>
                <w:sz w:val="24"/>
                <w:szCs w:val="24"/>
                <w:vertAlign w:val="subscript"/>
                <w:lang w:val="uk-UA"/>
              </w:rPr>
              <w:t>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для ізолювальних канатів наведено в таблиці 29.2.</w:t>
            </w:r>
          </w:p>
        </w:tc>
      </w:tr>
    </w:tbl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F93A42" w:rsidP="00AF5F48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bookmarkStart w:id="394" w:name="_Toc488725536"/>
      <w:bookmarkStart w:id="395" w:name="_Toc489619242"/>
      <w:bookmarkStart w:id="396" w:name="_Toc511806510"/>
      <w:bookmarkStart w:id="397" w:name="_Toc511806894"/>
      <w:bookmarkStart w:id="398" w:name="_Toc513801207"/>
      <w:bookmarkStart w:id="399" w:name="_Toc520097161"/>
      <w:r>
        <w:rPr>
          <w:color w:val="000000"/>
          <w:sz w:val="24"/>
          <w:szCs w:val="24"/>
        </w:rPr>
        <w:br w:type="page"/>
      </w:r>
      <w:r w:rsidR="003C2FF0" w:rsidRPr="000031EE">
        <w:rPr>
          <w:color w:val="000000"/>
          <w:sz w:val="24"/>
          <w:szCs w:val="24"/>
        </w:rPr>
        <w:lastRenderedPageBreak/>
        <w:t xml:space="preserve">Додаток </w:t>
      </w:r>
      <w:bookmarkEnd w:id="394"/>
      <w:bookmarkEnd w:id="395"/>
      <w:r w:rsidR="003C2FF0" w:rsidRPr="000031EE">
        <w:rPr>
          <w:color w:val="000000"/>
          <w:sz w:val="24"/>
          <w:szCs w:val="24"/>
        </w:rPr>
        <w:t>10</w:t>
      </w:r>
      <w:bookmarkEnd w:id="396"/>
      <w:bookmarkEnd w:id="397"/>
      <w:bookmarkEnd w:id="398"/>
      <w:bookmarkEnd w:id="399"/>
    </w:p>
    <w:p w:rsidR="00AF5F48" w:rsidRDefault="003C2FF0" w:rsidP="00AF5F48">
      <w:pPr>
        <w:jc w:val="right"/>
        <w:rPr>
          <w:color w:val="000000"/>
          <w:spacing w:val="-4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до пункту 19.1.3 Правил </w:t>
      </w:r>
      <w:r w:rsidRPr="000031EE">
        <w:rPr>
          <w:color w:val="000000"/>
          <w:spacing w:val="-4"/>
          <w:sz w:val="24"/>
          <w:szCs w:val="24"/>
          <w:lang w:val="uk-UA"/>
        </w:rPr>
        <w:t xml:space="preserve">експлуатації </w:t>
      </w:r>
    </w:p>
    <w:p w:rsidR="003C2FF0" w:rsidRPr="000031EE" w:rsidRDefault="003C2FF0" w:rsidP="00AF5F48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pacing w:val="-4"/>
          <w:sz w:val="24"/>
          <w:szCs w:val="24"/>
          <w:lang w:val="uk-UA"/>
        </w:rPr>
        <w:t>електрозахисних засобів</w:t>
      </w:r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400" w:name="_Toc520097162"/>
      <w:r w:rsidRPr="000031EE">
        <w:rPr>
          <w:color w:val="000000"/>
          <w:sz w:val="24"/>
          <w:szCs w:val="24"/>
        </w:rPr>
        <w:t xml:space="preserve">Норми і терміни електричних експлуатаційних випробувань </w:t>
      </w:r>
      <w:r w:rsidRPr="000031EE">
        <w:rPr>
          <w:color w:val="000000"/>
          <w:sz w:val="24"/>
          <w:szCs w:val="24"/>
        </w:rPr>
        <w:br/>
        <w:t>засобів захисту</w:t>
      </w:r>
      <w:bookmarkEnd w:id="400"/>
    </w:p>
    <w:tbl>
      <w:tblPr>
        <w:tblW w:w="9639" w:type="dxa"/>
        <w:tblInd w:w="40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41"/>
        <w:gridCol w:w="1843"/>
        <w:gridCol w:w="2268"/>
        <w:gridCol w:w="851"/>
        <w:gridCol w:w="850"/>
        <w:gridCol w:w="992"/>
      </w:tblGrid>
      <w:tr w:rsidR="003C2FF0" w:rsidRPr="00B573A1">
        <w:tblPrEx>
          <w:tblCellMar>
            <w:top w:w="0" w:type="dxa"/>
            <w:bottom w:w="0" w:type="dxa"/>
          </w:tblCellMar>
        </w:tblPrEx>
        <w:trPr>
          <w:cantSplit/>
          <w:trHeight w:val="213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 xml:space="preserve">Найменування 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br/>
              <w:t>засобів захисту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Номінальна н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а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пруга, для якої використовуєт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ь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ся електрозахи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с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ний засіб, кВ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Випробна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br/>
              <w:t xml:space="preserve"> напруга, кВ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Тр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и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в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а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лість в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и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проб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у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вання, с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Струм, що про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softHyphen/>
              <w:t>тікає через виріб, мА, не більше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Пер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і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оди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ч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ність випр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о</w:t>
            </w: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бувань</w:t>
            </w:r>
          </w:p>
        </w:tc>
      </w:tr>
      <w:tr w:rsidR="003C2FF0" w:rsidRPr="00B573A1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B573A1" w:rsidRDefault="003C2FF0" w:rsidP="000031EE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573A1">
              <w:rPr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Штанги ізолювальні (крім вимірювальних)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35 включно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 і більше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3-кратна лінійна, але не менше 40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3-кратна фазна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Ізолювальна частина штанг переносних зазе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лень з металевими ланк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 – 220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330 – 500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750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гнучкі елем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нти заземлення безшта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гової конструкції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750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Вимірювальні штанги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35 включно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 і більше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3-кратна лінійна, але не менше 40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3-кратна фазна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Головки вимірювальних штанг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 – 500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Поздовжні і поперечні планки повзункових гол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вок та ізолювальний ка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роновий канатик вимір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ю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вальних штанг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220 – 500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2,5 на 1 см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кліщі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–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3-кратна лінійна, але не менше 40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3-кратна лінійна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7"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Покажчики напруги п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над 1000 В з газорозря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д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ною лампою: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робоча частина (позд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вжня ізоляція)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ізолювальна частина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напруга індикації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35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35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110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–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–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35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35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220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42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40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105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190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380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0,55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1,5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Не більше 2,5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5,0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9,0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 напруги п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над 1000 В безконтактн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го типу: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ізолювальна частина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– 35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72"/>
        </w:trPr>
        <w:tc>
          <w:tcPr>
            <w:tcW w:w="28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 напруги до 1000 В:</w:t>
            </w:r>
          </w:p>
          <w:p w:rsidR="003C2FF0" w:rsidRPr="000031EE" w:rsidRDefault="003C2FF0" w:rsidP="000031EE">
            <w:pPr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8"/>
                <w:sz w:val="24"/>
                <w:szCs w:val="24"/>
                <w:lang w:val="uk-UA"/>
              </w:rPr>
              <w:t xml:space="preserve">–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напруга індикації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перевірка справності схеми: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а) однополюсні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б) двополюсні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</w:t>
            </w:r>
          </w:p>
          <w:p w:rsidR="003C2FF0" w:rsidRPr="000031EE" w:rsidRDefault="003C2FF0" w:rsidP="000031EE">
            <w:pPr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ізолювальна частина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0,5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0,5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0,09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Не менше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br/>
              <w:t xml:space="preserve"> 1,2 </w:t>
            </w:r>
            <w:r w:rsidRPr="000031EE">
              <w:rPr>
                <w:i/>
                <w:iCs/>
                <w:color w:val="000000"/>
                <w:spacing w:val="-4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pacing w:val="-4"/>
                <w:sz w:val="24"/>
                <w:szCs w:val="24"/>
                <w:vertAlign w:val="subscript"/>
                <w:lang w:val="uk-UA"/>
              </w:rPr>
              <w:t>роб.макс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Не менше 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br/>
              <w:t xml:space="preserve">1,2 </w:t>
            </w:r>
            <w:r w:rsidRPr="000031EE">
              <w:rPr>
                <w:i/>
                <w:iCs/>
                <w:color w:val="000000"/>
                <w:spacing w:val="-4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pacing w:val="-4"/>
                <w:sz w:val="24"/>
                <w:szCs w:val="24"/>
                <w:vertAlign w:val="subscript"/>
                <w:lang w:val="uk-UA"/>
              </w:rPr>
              <w:t>роб.макс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0,6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 напруги для перевірки збігу фаз: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ізолювальна частина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35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190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робоча частина (позд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вжня ізоляція)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35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12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Не менше 24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70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140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Напруга індикації: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за схемою збігу фаз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 – 6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7,6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12,7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28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40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– за схемою зустрічного увімкнення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 – 6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1,5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2,5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3,5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50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– з'єднувальний провід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 – 110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Електровимірювальні кліщі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10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Світлосигнальний пока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ж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чик пошкодження каб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лів: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робоча частина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ізолювальна частина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і 10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з'єднувальний провід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і 10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струм індикації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і 10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і 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Гумові діелектричні рук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вички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Всі класи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напруг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боти та ді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лектричні калоші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Всі класи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напруг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7,5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36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pacing w:val="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Діелектричні калоші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накладки: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жорсткі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0,5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0,5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гумові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0,5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0,5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1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ковпаки на жили відімкнених кабелів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Ізолювальний інструмент з одношаровою ізоляцією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Інші засоби захисту для ВРПН 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електроустано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в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ках 110 кВ і більше: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ізолювальні пристрої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 – 750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2,5 на 1 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Інші засоби захисту для ВРПН в розподільних 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режах: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гнучкі ізолювальні п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1мА/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дм</w:t>
            </w:r>
            <w:r w:rsidRPr="000031EE">
              <w:rPr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 раз на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 міс.</w:t>
            </w: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гнучкі ізолювальні 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кладки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bottom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 1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Усі засоби захисту необхідно оглядати перед застосуванням незалежно від 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рмінів періодичних оглядів.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 2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Діелектричні килими в процесі експлуатації підлягають огляду 1 раз на 6 міс., ізолювальні підставки – 1 раз на 36 міс., ізолювальні ковпаки на відімкнені ножі роз'єднув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чів – 1 раз на 12 міс.</w:t>
            </w:r>
          </w:p>
        </w:tc>
      </w:tr>
    </w:tbl>
    <w:p w:rsidR="003C2FF0" w:rsidRPr="000031EE" w:rsidRDefault="003C2FF0" w:rsidP="000031EE">
      <w:pPr>
        <w:jc w:val="both"/>
        <w:rPr>
          <w:color w:val="000000"/>
          <w:sz w:val="24"/>
          <w:szCs w:val="24"/>
          <w:lang w:val="uk-UA"/>
        </w:rPr>
      </w:pPr>
    </w:p>
    <w:p w:rsidR="003C2FF0" w:rsidRPr="000031EE" w:rsidRDefault="003C2FF0" w:rsidP="00AF5F48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bookmarkStart w:id="401" w:name="_Toc488725538"/>
      <w:bookmarkStart w:id="402" w:name="_Toc489619244"/>
      <w:bookmarkStart w:id="403" w:name="_Toc511806512"/>
      <w:bookmarkStart w:id="404" w:name="_Toc511806896"/>
      <w:bookmarkStart w:id="405" w:name="_Toc513801209"/>
      <w:bookmarkStart w:id="406" w:name="_Toc520097163"/>
      <w:r w:rsidRPr="000031EE">
        <w:rPr>
          <w:color w:val="000000"/>
          <w:sz w:val="24"/>
          <w:szCs w:val="24"/>
        </w:rPr>
        <w:t xml:space="preserve">Додаток </w:t>
      </w:r>
      <w:bookmarkEnd w:id="401"/>
      <w:bookmarkEnd w:id="402"/>
      <w:r w:rsidRPr="000031EE">
        <w:rPr>
          <w:color w:val="000000"/>
          <w:sz w:val="24"/>
          <w:szCs w:val="24"/>
        </w:rPr>
        <w:t>11</w:t>
      </w:r>
      <w:bookmarkEnd w:id="403"/>
      <w:bookmarkEnd w:id="404"/>
      <w:bookmarkEnd w:id="405"/>
      <w:bookmarkEnd w:id="406"/>
    </w:p>
    <w:p w:rsidR="00AF5F48" w:rsidRDefault="003C2FF0" w:rsidP="00AF5F48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до пункту 19.1.4 Правил експлуатації </w:t>
      </w:r>
    </w:p>
    <w:p w:rsidR="003C2FF0" w:rsidRPr="000031EE" w:rsidRDefault="003C2FF0" w:rsidP="00AF5F48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електрозахисних засобів</w:t>
      </w:r>
    </w:p>
    <w:p w:rsidR="00AF5F48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407" w:name="_Toc520097164"/>
      <w:r w:rsidRPr="000031EE">
        <w:rPr>
          <w:color w:val="000000"/>
          <w:sz w:val="24"/>
          <w:szCs w:val="24"/>
        </w:rPr>
        <w:t>Норми механічних періодичних і приймально-здавальних</w:t>
      </w:r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 випробувань засобів з</w:t>
      </w:r>
      <w:r w:rsidRPr="000031EE">
        <w:rPr>
          <w:color w:val="000000"/>
          <w:sz w:val="24"/>
          <w:szCs w:val="24"/>
        </w:rPr>
        <w:t>а</w:t>
      </w:r>
      <w:r w:rsidRPr="000031EE">
        <w:rPr>
          <w:color w:val="000000"/>
          <w:sz w:val="24"/>
          <w:szCs w:val="24"/>
        </w:rPr>
        <w:t>хисту</w:t>
      </w:r>
      <w:bookmarkEnd w:id="407"/>
    </w:p>
    <w:p w:rsidR="003C2FF0" w:rsidRPr="000031EE" w:rsidRDefault="003C2FF0" w:rsidP="000031EE">
      <w:pPr>
        <w:jc w:val="center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(для виробників)</w:t>
      </w:r>
    </w:p>
    <w:tbl>
      <w:tblPr>
        <w:tblW w:w="9639" w:type="dxa"/>
        <w:tblInd w:w="40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992"/>
        <w:gridCol w:w="2552"/>
        <w:gridCol w:w="1417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Найменування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засобів захисту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Вид механічних випробувань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pacing w:val="-1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Трив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лість в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пробу</w:t>
            </w: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вання</w:t>
            </w:r>
            <w:r w:rsidRPr="000031EE">
              <w:rPr>
                <w:color w:val="000000"/>
                <w:spacing w:val="-10"/>
                <w:sz w:val="24"/>
                <w:szCs w:val="24"/>
                <w:lang w:val="uk-UA"/>
              </w:rPr>
              <w:t>, с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Навантаження, Н (кгс),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під час випробувань</w:t>
            </w:r>
          </w:p>
        </w:tc>
      </w:tr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  <w:trHeight w:val="869"/>
        </w:trPr>
        <w:tc>
          <w:tcPr>
            <w:tcW w:w="269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періодичних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8"/>
                <w:sz w:val="24"/>
                <w:szCs w:val="24"/>
                <w:lang w:val="uk-UA"/>
              </w:rPr>
              <w:t>приймально-зда</w:t>
            </w:r>
            <w:r w:rsidRPr="000031EE">
              <w:rPr>
                <w:color w:val="000000"/>
                <w:spacing w:val="-8"/>
                <w:sz w:val="24"/>
                <w:szCs w:val="24"/>
                <w:lang w:val="uk-UA"/>
              </w:rPr>
              <w:softHyphen/>
              <w:t>вальних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Merge w:val="restar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штанги: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оперативні на напругу понад 1000 В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На розривання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згинання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1000 (100)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Власна маса* або маса робочої частини разом із запобіжником**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Merge w:val="restar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для накладання зазе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лення на проводи ПЛ понад 1000 В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розривання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1000 (100)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Власна маса і маса 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землювального пров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ду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згинання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вимірювальні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згинання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Подвійна маса робочої частини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кліщі 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пругою понад 1000 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розривання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1000 (100)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 напруги п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над 35 кВ***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згинання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Подвійна маса робочої частини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Ізолювальні підставки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стискання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3500 Н/м (350 кгс/м)</w:t>
            </w:r>
          </w:p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рівномірно розподілена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стійкість до перекидання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800 (80) на краю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Ізолювальний інстр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мент з одношаровою із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ляцією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удар у відпов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дності з ДСТУ 3646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Інші засоби захисту, із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лювальні пристрої для ремонтних робіт під 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пругою в електроустан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вках напругою 110 кВ і більше: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спеціальні полімерні ізолятори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розривання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1,25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Р</w:t>
            </w:r>
            <w:r w:rsidRPr="000031EE">
              <w:rPr>
                <w:i/>
                <w:iCs/>
                <w:color w:val="000000"/>
                <w:sz w:val="24"/>
                <w:szCs w:val="24"/>
                <w:vertAlign w:val="subscript"/>
                <w:lang w:val="uk-UA"/>
              </w:rPr>
              <w:t>н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ізолювальні канати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розривання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0,25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Р</w:t>
            </w:r>
            <w:r w:rsidRPr="000031EE">
              <w:rPr>
                <w:i/>
                <w:iCs/>
                <w:color w:val="000000"/>
                <w:sz w:val="24"/>
                <w:szCs w:val="24"/>
                <w:vertAlign w:val="subscript"/>
                <w:lang w:val="uk-UA"/>
              </w:rPr>
              <w:t>р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гнучкі ізолятори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розривання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1,25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Р</w:t>
            </w:r>
            <w:r w:rsidRPr="000031EE">
              <w:rPr>
                <w:i/>
                <w:iCs/>
                <w:color w:val="000000"/>
                <w:sz w:val="24"/>
                <w:szCs w:val="24"/>
                <w:vertAlign w:val="subscript"/>
                <w:lang w:val="uk-UA"/>
              </w:rPr>
              <w:t>н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гнучка ізольована др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бина: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тятива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На розтягування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2000 (200)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щабель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На розтягування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1250 (125)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жорстка ізолювальна драбина: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тятива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На розтягування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2000 (200)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Merge w:val="restar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щабель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На розтягування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1250 (125)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згинання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1250 (125)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Інші засоби захисту для ВРПН в розподільних мережах:</w:t>
            </w:r>
          </w:p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– ізолювальні покриття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8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pacing w:val="-8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pacing w:val="-8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8"/>
                <w:sz w:val="24"/>
                <w:szCs w:val="24"/>
                <w:lang w:val="uk-UA"/>
              </w:rPr>
              <w:t>На проколювання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 Н/мм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гнучкі ізолювальні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накладки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На розтягування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45 кгс/см</w:t>
            </w:r>
            <w:r w:rsidRPr="000031EE">
              <w:rPr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Запобіжні монтерські пояси і страхувальні к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нати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 розривання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4000 (400)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4000 (400)</w:t>
            </w:r>
          </w:p>
        </w:tc>
      </w:tr>
      <w:tr w:rsidR="003C2FF0" w:rsidRPr="000031EE">
        <w:tblPrEx>
          <w:tblBorders>
            <w:top w:val="single" w:sz="6" w:space="0" w:color="auto"/>
            <w:bottom w:val="double" w:sz="4" w:space="0" w:color="auto"/>
            <w:right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* Прогин ізолювальної частини не більше 10 % –  для штанг до 220 кВ і до 20 % –  для штанг понад 220 кВ. Методика проведення періодичних випробувань – згідно з ГОСТ 20494.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** Для штанг універсальних до 35 кВ для замінювання запобіжників.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*** Покажчики напруги всіх типів, у тому числі для перевірки збігу фаз, а також електр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вимірювальні, ізолювальні кліщі, під час періодичних випробувань перевіряються на мех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нічну міцність перевезенням партії автомашиною на відстані: по грунтових дорогах – 50 км із середньою швидкістю 20 км/год або по дорогах з асфальтовим покриттям – 200 км із швидкістю 50 км/год (або на вібростенді з амплітудою не менше 5 мм).</w:t>
            </w:r>
          </w:p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**** Запобіжні монтерські пояси під час періодичних випробувань підлягають динамічним випробуванням згідно з ГОСТ 12.4.089.</w:t>
            </w:r>
          </w:p>
        </w:tc>
      </w:tr>
    </w:tbl>
    <w:p w:rsidR="003C2FF0" w:rsidRPr="000031EE" w:rsidRDefault="003C2FF0" w:rsidP="00C377CB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br w:type="page"/>
      </w:r>
      <w:bookmarkStart w:id="408" w:name="_Toc488725540"/>
      <w:bookmarkStart w:id="409" w:name="_Toc489619246"/>
      <w:bookmarkStart w:id="410" w:name="_Toc511806514"/>
      <w:bookmarkStart w:id="411" w:name="_Toc511806898"/>
      <w:bookmarkStart w:id="412" w:name="_Toc513801211"/>
      <w:bookmarkStart w:id="413" w:name="_Toc520097165"/>
      <w:r w:rsidRPr="000031EE">
        <w:rPr>
          <w:color w:val="000000"/>
          <w:sz w:val="24"/>
          <w:szCs w:val="24"/>
        </w:rPr>
        <w:lastRenderedPageBreak/>
        <w:t xml:space="preserve">Додаток </w:t>
      </w:r>
      <w:bookmarkEnd w:id="408"/>
      <w:bookmarkEnd w:id="409"/>
      <w:r w:rsidRPr="000031EE">
        <w:rPr>
          <w:color w:val="000000"/>
          <w:sz w:val="24"/>
          <w:szCs w:val="24"/>
        </w:rPr>
        <w:t>12</w:t>
      </w:r>
      <w:bookmarkEnd w:id="410"/>
      <w:bookmarkEnd w:id="411"/>
      <w:bookmarkEnd w:id="412"/>
      <w:bookmarkEnd w:id="413"/>
    </w:p>
    <w:p w:rsidR="003C2FF0" w:rsidRPr="000031EE" w:rsidRDefault="003C2FF0" w:rsidP="00C377CB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до пункту 19.1.4 Правил експлуатації електрозахисних засобів</w:t>
      </w:r>
    </w:p>
    <w:p w:rsidR="00C377CB" w:rsidRDefault="00C377CB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414" w:name="_Toc520097166"/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 xml:space="preserve">Норми електричних приймально-здавальних випробувань </w:t>
      </w:r>
      <w:r w:rsidRPr="000031EE">
        <w:rPr>
          <w:color w:val="000000"/>
          <w:sz w:val="24"/>
          <w:szCs w:val="24"/>
        </w:rPr>
        <w:br/>
        <w:t>засобів захисту</w:t>
      </w:r>
      <w:bookmarkEnd w:id="414"/>
    </w:p>
    <w:tbl>
      <w:tblPr>
        <w:tblW w:w="9639" w:type="dxa"/>
        <w:tblInd w:w="40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409"/>
        <w:gridCol w:w="1134"/>
        <w:gridCol w:w="1134"/>
      </w:tblGrid>
      <w:tr w:rsidR="003C2FF0" w:rsidRPr="000031EE">
        <w:tblPrEx>
          <w:tblCellMar>
            <w:top w:w="0" w:type="dxa"/>
            <w:bottom w:w="0" w:type="dxa"/>
          </w:tblCellMar>
        </w:tblPrEx>
        <w:trPr>
          <w:cantSplit/>
          <w:trHeight w:val="1712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Найменування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засобів захисту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Напруга еле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к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троустановок, кВ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Випробна напруга, кВ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Трива-лість 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проб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вання, с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Струм, що про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softHyphen/>
              <w:t>тікає че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softHyphen/>
              <w:t>рез виріб, не біл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ь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ше, мА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Ізолювальні штанги 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(крім вимірювальних)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35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включно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 і більше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3-кратна лінійна, але не менше 40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3-кратна фазна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Ізолювальна частина штанг п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реносних заземлень з метал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е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вими елементами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 – 220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330 – 500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750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гнучкі елементи заземлення безштангової кон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с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трукції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750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Вимірювальні штанги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35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включно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 і більше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3-кратна лінійна, але не менше 40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3-кратна фазна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Головки вимірювальних штанг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 – 500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– 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Поздовжні і поперечні планки повзункових головок та ізол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ю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вальний канатик вимірювал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ь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них штанг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220 – 500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2,5 на 1 см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кліщі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–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3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3-кратна лінійна, але не менше 40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3-кратна лінійна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 напруги понад 1000 В з газорозрядною ла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пою: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робоча частина (поздовжня і поперечна ізоляція)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ізолювальна частина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35 110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110 &lt; </w:t>
            </w:r>
            <w:r w:rsidRPr="000031EE">
              <w:rPr>
                <w:i/>
                <w:iCs/>
                <w:color w:val="000000"/>
                <w:spacing w:val="-4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&lt; 220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40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105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190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380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напруга індикації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 –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–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35 35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220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0,55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1,5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2,5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5,0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9,0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Покажчики напруги понад 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1000 В безконтактного типу: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ізолювальна частина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 –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lastRenderedPageBreak/>
              <w:t xml:space="preserve">Покажчики напруги 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br/>
              <w:t>до 1000 В: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напруга індикації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ізоляція корпусів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0,05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0,5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1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>– перевірка справності схеми: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а) однополюсні покажчики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pacing w:val="-6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Не менше 1,2 </w:t>
            </w:r>
            <w:r w:rsidRPr="000031EE">
              <w:rPr>
                <w:i/>
                <w:iCs/>
                <w:color w:val="000000"/>
                <w:spacing w:val="-6"/>
                <w:sz w:val="24"/>
                <w:szCs w:val="24"/>
                <w:lang w:val="uk-UA"/>
              </w:rPr>
              <w:t>U</w:t>
            </w:r>
            <w:r w:rsidRPr="000031EE">
              <w:rPr>
                <w:i/>
                <w:iCs/>
                <w:color w:val="000000"/>
                <w:spacing w:val="-6"/>
                <w:sz w:val="24"/>
                <w:szCs w:val="24"/>
                <w:vertAlign w:val="subscript"/>
                <w:lang w:val="uk-UA"/>
              </w:rPr>
              <w:t>роб.макс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б) двополюсні покажчики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6"/>
                <w:sz w:val="24"/>
                <w:szCs w:val="24"/>
                <w:lang w:val="uk-UA"/>
              </w:rPr>
              <w:t>Не менше 1,2 </w:t>
            </w:r>
            <w:r w:rsidRPr="000031EE">
              <w:rPr>
                <w:i/>
                <w:iCs/>
                <w:color w:val="000000"/>
                <w:spacing w:val="-6"/>
                <w:sz w:val="24"/>
                <w:szCs w:val="24"/>
                <w:lang w:val="uk-UA"/>
              </w:rPr>
              <w:t>U</w:t>
            </w:r>
            <w:r w:rsidRPr="000031EE">
              <w:rPr>
                <w:i/>
                <w:iCs/>
                <w:color w:val="000000"/>
                <w:spacing w:val="-6"/>
                <w:sz w:val="24"/>
                <w:szCs w:val="24"/>
                <w:vertAlign w:val="subscript"/>
                <w:lang w:val="uk-UA"/>
              </w:rPr>
              <w:t>роб.макс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Покажчики напруги для перев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рки збігу фаз: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ізолювальна частина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До 10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20 20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35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60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105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робоча частина (поздовжня і поперечна ізоляція)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20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35 110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24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70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190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напруга індикації: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за схемою збігу фаз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 – 6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35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7,6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12,7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28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40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менше 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за схемою зустрічного ув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і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мкнення фаз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 – 6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1,5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з'єднувальний провід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35 – 110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2,5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Не більше 50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Електровимірювальні кліщі: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ізолювальна частина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1&lt;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&lt;10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3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3-кратна лінійна, але не менше 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Рукавички гумові діелектричні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Всі напруги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технічними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br/>
              <w:t>умовами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Боти діелектричні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Всі напруги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ГОСТ 13385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Калоші діелектричні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ГОСТ 13385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Килими гумові діелектричні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Всі напруги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За ГОСТ 4997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підставки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накладки: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жорсткі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– 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гумові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0,5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1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0,5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0,5 &lt; </w:t>
            </w:r>
            <w:r w:rsidRPr="000031EE">
              <w:rPr>
                <w:i/>
                <w:iCs/>
                <w:color w:val="000000"/>
                <w:sz w:val="24"/>
                <w:szCs w:val="24"/>
                <w:lang w:val="uk-UA"/>
              </w:rPr>
              <w:t>U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&lt; 1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40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300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 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Ізолювальні ковпаки: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на жили відімкнених кабелів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lastRenderedPageBreak/>
              <w:t>– на відімкнені ножі роз'єдн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у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вачів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Ізолювальний інструмент: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з одношаровою ізоляцією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1мА/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 см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  <w:r w:rsidRPr="000031EE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з багатошаровою ізоляцією, </w:t>
            </w:r>
          </w:p>
          <w:p w:rsidR="003C2FF0" w:rsidRPr="000031EE" w:rsidRDefault="003C2FF0" w:rsidP="000031EE">
            <w:pPr>
              <w:rPr>
                <w:color w:val="000000"/>
                <w:spacing w:val="-4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у тому числі головки торцевих ключів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180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 мА/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20 см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Інші засоби захисту, ізолювал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ь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ні пристрої для ВРПН в елек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т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роустановках 110 кВ і більше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110 – 750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2,5 на 1 см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Iнші засоби захисту для ВРПН в розподільних мережах:</w:t>
            </w:r>
          </w:p>
          <w:p w:rsidR="003C2FF0" w:rsidRPr="000031EE" w:rsidRDefault="003C2FF0" w:rsidP="000031EE">
            <w:pPr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pacing w:val="-8"/>
                <w:sz w:val="24"/>
                <w:szCs w:val="24"/>
                <w:lang w:val="uk-UA"/>
              </w:rPr>
              <w:t>– гнучкі ізолювальні покриття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 мА/</w:t>
            </w: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1 дм</w:t>
            </w:r>
            <w:r w:rsidRPr="000031EE">
              <w:rPr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– гнучкі ізолювальні</w:t>
            </w:r>
          </w:p>
          <w:p w:rsidR="003C2FF0" w:rsidRPr="000031EE" w:rsidRDefault="003C2FF0" w:rsidP="000031EE">
            <w:pPr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накладки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До 1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C2FF0" w:rsidRPr="000031EE" w:rsidRDefault="003C2FF0" w:rsidP="000031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3C2FF0" w:rsidRPr="00003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FF0" w:rsidRPr="000031EE" w:rsidRDefault="003C2FF0" w:rsidP="000031E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031EE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</w:t>
            </w:r>
            <w:r w:rsidRPr="000031EE">
              <w:rPr>
                <w:color w:val="000000"/>
                <w:sz w:val="24"/>
                <w:szCs w:val="24"/>
                <w:lang w:val="uk-UA"/>
              </w:rPr>
              <w:t>. Приймально-здавальні і періодичні випробування засобів захисту проводяться тими самими методами, що й експлуатаційні випробування.</w:t>
            </w:r>
          </w:p>
        </w:tc>
      </w:tr>
    </w:tbl>
    <w:p w:rsidR="003C2FF0" w:rsidRPr="000031EE" w:rsidRDefault="003C2FF0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</w:p>
    <w:p w:rsidR="00D61C05" w:rsidRDefault="00D61C05" w:rsidP="00D61C05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bookmarkStart w:id="415" w:name="_Toc511806516"/>
      <w:bookmarkStart w:id="416" w:name="_Toc511806900"/>
      <w:bookmarkStart w:id="417" w:name="_Toc513801213"/>
      <w:bookmarkStart w:id="418" w:name="_Toc520097167"/>
    </w:p>
    <w:p w:rsidR="00D61C05" w:rsidRDefault="00D61C05" w:rsidP="00D61C05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</w:p>
    <w:p w:rsidR="003C2FF0" w:rsidRPr="000031EE" w:rsidRDefault="003C2FF0" w:rsidP="00D61C05">
      <w:pPr>
        <w:pStyle w:val="1"/>
        <w:spacing w:before="0" w:after="0" w:line="240" w:lineRule="auto"/>
        <w:ind w:firstLine="0"/>
        <w:jc w:val="right"/>
        <w:rPr>
          <w:color w:val="000000"/>
          <w:sz w:val="24"/>
          <w:szCs w:val="24"/>
        </w:rPr>
      </w:pPr>
      <w:bookmarkStart w:id="419" w:name="_GoBack"/>
      <w:bookmarkEnd w:id="419"/>
      <w:r w:rsidRPr="000031EE">
        <w:rPr>
          <w:color w:val="000000"/>
          <w:sz w:val="24"/>
          <w:szCs w:val="24"/>
        </w:rPr>
        <w:t>Додаток 13</w:t>
      </w:r>
      <w:bookmarkEnd w:id="377"/>
      <w:bookmarkEnd w:id="378"/>
      <w:bookmarkEnd w:id="415"/>
      <w:bookmarkEnd w:id="416"/>
      <w:bookmarkEnd w:id="417"/>
      <w:bookmarkEnd w:id="418"/>
    </w:p>
    <w:p w:rsidR="00A07A86" w:rsidRDefault="003C2FF0" w:rsidP="00A07A86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 xml:space="preserve">до пункту 42.13.4 Правил експлуатації </w:t>
      </w:r>
    </w:p>
    <w:p w:rsidR="003C2FF0" w:rsidRPr="000031EE" w:rsidRDefault="003C2FF0" w:rsidP="00A07A86">
      <w:pPr>
        <w:jc w:val="right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лектрозахисних засобів</w:t>
      </w:r>
    </w:p>
    <w:p w:rsidR="003C2FF0" w:rsidRPr="000031EE" w:rsidRDefault="003C2FF0" w:rsidP="00260E87">
      <w:pPr>
        <w:pStyle w:val="1"/>
        <w:spacing w:before="0" w:after="0" w:line="240" w:lineRule="auto"/>
        <w:ind w:left="624" w:hanging="624"/>
        <w:rPr>
          <w:color w:val="000000"/>
          <w:sz w:val="24"/>
          <w:szCs w:val="24"/>
        </w:rPr>
      </w:pPr>
    </w:p>
    <w:p w:rsidR="00A07BF0" w:rsidRDefault="00A07B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420" w:name="_Toc511806517"/>
      <w:bookmarkStart w:id="421" w:name="_Toc520097168"/>
    </w:p>
    <w:p w:rsidR="00A07BF0" w:rsidRDefault="00A07B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</w:p>
    <w:p w:rsidR="003C2FF0" w:rsidRPr="000031EE" w:rsidRDefault="003C2FF0" w:rsidP="000031EE">
      <w:pPr>
        <w:pStyle w:val="1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r w:rsidRPr="000031EE">
        <w:rPr>
          <w:color w:val="000000"/>
          <w:sz w:val="24"/>
          <w:szCs w:val="24"/>
        </w:rPr>
        <w:t>Протокол</w:t>
      </w:r>
      <w:r w:rsidRPr="000031EE">
        <w:rPr>
          <w:color w:val="000000"/>
          <w:sz w:val="24"/>
          <w:szCs w:val="24"/>
        </w:rPr>
        <w:br/>
        <w:t>вимірювання напруженості електричного поля</w:t>
      </w:r>
      <w:bookmarkEnd w:id="420"/>
      <w:bookmarkEnd w:id="421"/>
    </w:p>
    <w:p w:rsidR="003C2FF0" w:rsidRDefault="003C2FF0" w:rsidP="000031EE">
      <w:pPr>
        <w:tabs>
          <w:tab w:val="left" w:pos="5100"/>
        </w:tabs>
        <w:jc w:val="center"/>
        <w:rPr>
          <w:color w:val="000000"/>
          <w:sz w:val="24"/>
          <w:szCs w:val="24"/>
          <w:lang w:val="uk-UA"/>
        </w:rPr>
      </w:pPr>
      <w:r w:rsidRPr="000031EE">
        <w:rPr>
          <w:color w:val="000000"/>
          <w:sz w:val="24"/>
          <w:szCs w:val="24"/>
          <w:lang w:val="uk-UA"/>
        </w:rPr>
        <w:t>(рекомендована форма)</w:t>
      </w:r>
    </w:p>
    <w:p w:rsidR="00A07BF0" w:rsidRDefault="00A07BF0" w:rsidP="000031EE">
      <w:pPr>
        <w:tabs>
          <w:tab w:val="left" w:pos="5100"/>
        </w:tabs>
        <w:jc w:val="center"/>
        <w:rPr>
          <w:color w:val="000000"/>
          <w:sz w:val="24"/>
          <w:szCs w:val="24"/>
          <w:lang w:val="uk-UA"/>
        </w:rPr>
      </w:pPr>
    </w:p>
    <w:p w:rsidR="00A07BF0" w:rsidRPr="000031EE" w:rsidRDefault="00A07BF0" w:rsidP="000031EE">
      <w:pPr>
        <w:tabs>
          <w:tab w:val="left" w:pos="5100"/>
        </w:tabs>
        <w:jc w:val="center"/>
        <w:rPr>
          <w:color w:val="000000"/>
          <w:sz w:val="24"/>
          <w:szCs w:val="24"/>
          <w:lang w:val="uk-UA"/>
        </w:rPr>
      </w:pPr>
    </w:p>
    <w:p w:rsidR="003C2FF0" w:rsidRPr="000031EE" w:rsidRDefault="003C2FF0" w:rsidP="000031EE">
      <w:pPr>
        <w:ind w:firstLine="567"/>
        <w:jc w:val="both"/>
        <w:rPr>
          <w:color w:val="000000"/>
          <w:sz w:val="24"/>
          <w:szCs w:val="24"/>
        </w:rPr>
      </w:pPr>
    </w:p>
    <w:tbl>
      <w:tblPr>
        <w:tblW w:w="9670" w:type="dxa"/>
        <w:tblInd w:w="-5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709"/>
        <w:gridCol w:w="1189"/>
        <w:gridCol w:w="795"/>
        <w:gridCol w:w="993"/>
        <w:gridCol w:w="992"/>
        <w:gridCol w:w="709"/>
        <w:gridCol w:w="1134"/>
        <w:gridCol w:w="1306"/>
      </w:tblGrid>
      <w:tr w:rsidR="003C2FF0" w:rsidRPr="00A07A86" w:rsidTr="005B6F74">
        <w:tblPrEx>
          <w:tblCellMar>
            <w:top w:w="0" w:type="dxa"/>
            <w:bottom w:w="0" w:type="dxa"/>
          </w:tblCellMar>
        </w:tblPrEx>
        <w:trPr>
          <w:cantSplit/>
          <w:trHeight w:val="2781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2FF0" w:rsidRPr="00A07A86" w:rsidRDefault="003C2FF0" w:rsidP="005B6F74">
            <w:pPr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07A86">
              <w:rPr>
                <w:b/>
                <w:color w:val="000000"/>
                <w:lang w:val="uk-UA"/>
              </w:rPr>
              <w:t>Назва</w:t>
            </w:r>
            <w:r w:rsidRPr="00A07A86">
              <w:rPr>
                <w:b/>
                <w:color w:val="000000"/>
                <w:lang w:val="uk-UA"/>
              </w:rPr>
              <w:br/>
              <w:t xml:space="preserve"> елек</w:t>
            </w:r>
            <w:r w:rsidRPr="00A07A86">
              <w:rPr>
                <w:b/>
                <w:color w:val="000000"/>
                <w:lang w:val="uk-UA"/>
              </w:rPr>
              <w:t>т</w:t>
            </w:r>
            <w:r w:rsidRPr="00A07A86">
              <w:rPr>
                <w:b/>
                <w:color w:val="000000"/>
                <w:lang w:val="uk-UA"/>
              </w:rPr>
              <w:t>роуст</w:t>
            </w:r>
            <w:r w:rsidRPr="00A07A86">
              <w:rPr>
                <w:b/>
                <w:color w:val="000000"/>
                <w:lang w:val="uk-UA"/>
              </w:rPr>
              <w:t>а</w:t>
            </w:r>
            <w:r w:rsidRPr="00A07A86">
              <w:rPr>
                <w:b/>
                <w:color w:val="000000"/>
                <w:lang w:val="uk-UA"/>
              </w:rPr>
              <w:t>новки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2FF0" w:rsidRPr="00A07A86" w:rsidRDefault="003C2FF0" w:rsidP="005B6F74">
            <w:pPr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07A86">
              <w:rPr>
                <w:b/>
                <w:color w:val="000000"/>
                <w:lang w:val="uk-UA"/>
              </w:rPr>
              <w:t>Дата пров</w:t>
            </w:r>
            <w:r w:rsidRPr="00A07A86">
              <w:rPr>
                <w:b/>
                <w:color w:val="000000"/>
                <w:lang w:val="uk-UA"/>
              </w:rPr>
              <w:t>е</w:t>
            </w:r>
            <w:r w:rsidRPr="00A07A86">
              <w:rPr>
                <w:b/>
                <w:color w:val="000000"/>
                <w:lang w:val="uk-UA"/>
              </w:rPr>
              <w:t>дення вим</w:t>
            </w:r>
            <w:r w:rsidRPr="00A07A86">
              <w:rPr>
                <w:b/>
                <w:color w:val="000000"/>
                <w:lang w:val="uk-UA"/>
              </w:rPr>
              <w:t>і</w:t>
            </w:r>
            <w:r w:rsidRPr="00A07A86">
              <w:rPr>
                <w:b/>
                <w:color w:val="000000"/>
                <w:lang w:val="uk-UA"/>
              </w:rPr>
              <w:t>рювань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2FF0" w:rsidRPr="00A07A86" w:rsidRDefault="003C2FF0" w:rsidP="005B6F74">
            <w:pPr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07A86">
              <w:rPr>
                <w:b/>
                <w:color w:val="000000"/>
                <w:lang w:val="uk-UA"/>
              </w:rPr>
              <w:t xml:space="preserve">Номер і дані </w:t>
            </w:r>
            <w:r w:rsidRPr="00A07A86">
              <w:rPr>
                <w:b/>
                <w:color w:val="000000"/>
                <w:lang w:val="uk-UA"/>
              </w:rPr>
              <w:br/>
              <w:t>вим</w:t>
            </w:r>
            <w:r w:rsidRPr="00A07A86">
              <w:rPr>
                <w:b/>
                <w:color w:val="000000"/>
                <w:lang w:val="uk-UA"/>
              </w:rPr>
              <w:t>і</w:t>
            </w:r>
            <w:r w:rsidRPr="00A07A86">
              <w:rPr>
                <w:b/>
                <w:color w:val="000000"/>
                <w:lang w:val="uk-UA"/>
              </w:rPr>
              <w:t>рюв</w:t>
            </w:r>
            <w:r w:rsidRPr="00A07A86">
              <w:rPr>
                <w:b/>
                <w:color w:val="000000"/>
                <w:lang w:val="uk-UA"/>
              </w:rPr>
              <w:t>а</w:t>
            </w:r>
            <w:r w:rsidRPr="00A07A86">
              <w:rPr>
                <w:b/>
                <w:color w:val="000000"/>
                <w:lang w:val="uk-UA"/>
              </w:rPr>
              <w:t>ча</w:t>
            </w:r>
          </w:p>
        </w:tc>
        <w:tc>
          <w:tcPr>
            <w:tcW w:w="118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2FF0" w:rsidRPr="00A07A86" w:rsidRDefault="003C2FF0" w:rsidP="005B6F74">
            <w:pPr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07A86">
              <w:rPr>
                <w:b/>
                <w:color w:val="000000"/>
                <w:lang w:val="uk-UA"/>
              </w:rPr>
              <w:t>Місце пров</w:t>
            </w:r>
            <w:r w:rsidRPr="00A07A86">
              <w:rPr>
                <w:b/>
                <w:color w:val="000000"/>
                <w:lang w:val="uk-UA"/>
              </w:rPr>
              <w:t>е</w:t>
            </w:r>
            <w:r w:rsidRPr="00A07A86">
              <w:rPr>
                <w:b/>
                <w:color w:val="000000"/>
                <w:lang w:val="uk-UA"/>
              </w:rPr>
              <w:t>дення вимір</w:t>
            </w:r>
            <w:r w:rsidRPr="00A07A86">
              <w:rPr>
                <w:b/>
                <w:color w:val="000000"/>
                <w:lang w:val="uk-UA"/>
              </w:rPr>
              <w:t>ю</w:t>
            </w:r>
            <w:r w:rsidRPr="00A07A86">
              <w:rPr>
                <w:b/>
                <w:color w:val="000000"/>
                <w:lang w:val="uk-UA"/>
              </w:rPr>
              <w:t>вань</w:t>
            </w:r>
          </w:p>
        </w:tc>
        <w:tc>
          <w:tcPr>
            <w:tcW w:w="7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2FF0" w:rsidRPr="00A07A86" w:rsidRDefault="003C2FF0" w:rsidP="005B6F74">
            <w:pPr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07A86">
              <w:rPr>
                <w:b/>
                <w:color w:val="000000"/>
                <w:lang w:val="uk-UA"/>
              </w:rPr>
              <w:t>Робоча напр</w:t>
            </w:r>
            <w:r w:rsidRPr="00A07A86">
              <w:rPr>
                <w:b/>
                <w:color w:val="000000"/>
                <w:lang w:val="uk-UA"/>
              </w:rPr>
              <w:t>у</w:t>
            </w:r>
            <w:r w:rsidRPr="00A07A86">
              <w:rPr>
                <w:b/>
                <w:color w:val="000000"/>
                <w:lang w:val="uk-UA"/>
              </w:rPr>
              <w:t>женість елек</w:t>
            </w:r>
            <w:r w:rsidRPr="00A07A86">
              <w:rPr>
                <w:b/>
                <w:color w:val="000000"/>
                <w:lang w:val="uk-UA"/>
              </w:rPr>
              <w:t>т</w:t>
            </w:r>
            <w:r w:rsidRPr="00A07A86">
              <w:rPr>
                <w:b/>
                <w:color w:val="000000"/>
                <w:lang w:val="uk-UA"/>
              </w:rPr>
              <w:t>роуст</w:t>
            </w:r>
            <w:r w:rsidRPr="00A07A86">
              <w:rPr>
                <w:b/>
                <w:color w:val="000000"/>
                <w:lang w:val="uk-UA"/>
              </w:rPr>
              <w:t>а</w:t>
            </w:r>
            <w:r w:rsidRPr="00A07A86">
              <w:rPr>
                <w:b/>
                <w:color w:val="000000"/>
                <w:lang w:val="uk-UA"/>
              </w:rPr>
              <w:t>но</w:t>
            </w:r>
            <w:r w:rsidRPr="00A07A86">
              <w:rPr>
                <w:b/>
                <w:color w:val="000000"/>
                <w:lang w:val="uk-UA"/>
              </w:rPr>
              <w:t>в</w:t>
            </w:r>
            <w:r w:rsidRPr="00A07A86">
              <w:rPr>
                <w:b/>
                <w:color w:val="000000"/>
                <w:lang w:val="uk-UA"/>
              </w:rPr>
              <w:t>ки, кВ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2FF0" w:rsidRPr="00A07A86" w:rsidRDefault="003C2FF0" w:rsidP="005B6F74">
            <w:pPr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07A86">
              <w:rPr>
                <w:b/>
                <w:color w:val="000000"/>
                <w:lang w:val="uk-UA"/>
              </w:rPr>
              <w:t>Темпер</w:t>
            </w:r>
            <w:r w:rsidRPr="00A07A86">
              <w:rPr>
                <w:b/>
                <w:color w:val="000000"/>
                <w:lang w:val="uk-UA"/>
              </w:rPr>
              <w:t>а</w:t>
            </w:r>
            <w:r w:rsidRPr="00A07A86">
              <w:rPr>
                <w:b/>
                <w:color w:val="000000"/>
                <w:lang w:val="uk-UA"/>
              </w:rPr>
              <w:t>тура і ві</w:t>
            </w:r>
            <w:r w:rsidRPr="00A07A86">
              <w:rPr>
                <w:b/>
                <w:color w:val="000000"/>
                <w:lang w:val="uk-UA"/>
              </w:rPr>
              <w:t>д</w:t>
            </w:r>
            <w:r w:rsidRPr="00A07A86">
              <w:rPr>
                <w:b/>
                <w:color w:val="000000"/>
                <w:lang w:val="uk-UA"/>
              </w:rPr>
              <w:t>носна в</w:t>
            </w:r>
            <w:r w:rsidRPr="00A07A86">
              <w:rPr>
                <w:b/>
                <w:color w:val="000000"/>
                <w:lang w:val="uk-UA"/>
              </w:rPr>
              <w:t>о</w:t>
            </w:r>
            <w:r w:rsidRPr="00A07A86">
              <w:rPr>
                <w:b/>
                <w:color w:val="000000"/>
                <w:lang w:val="uk-UA"/>
              </w:rPr>
              <w:t>логість пові</w:t>
            </w:r>
            <w:r w:rsidRPr="00A07A86">
              <w:rPr>
                <w:b/>
                <w:color w:val="000000"/>
                <w:lang w:val="uk-UA"/>
              </w:rPr>
              <w:t>т</w:t>
            </w:r>
            <w:r w:rsidRPr="00A07A86">
              <w:rPr>
                <w:b/>
                <w:color w:val="000000"/>
                <w:lang w:val="uk-UA"/>
              </w:rPr>
              <w:t>ря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2FF0" w:rsidRPr="00A07A86" w:rsidRDefault="003C2FF0" w:rsidP="005B6F74">
            <w:pPr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07A86">
              <w:rPr>
                <w:b/>
                <w:color w:val="000000"/>
                <w:lang w:val="uk-UA"/>
              </w:rPr>
              <w:t>Результ</w:t>
            </w:r>
            <w:r w:rsidRPr="00A07A86">
              <w:rPr>
                <w:b/>
                <w:color w:val="000000"/>
                <w:lang w:val="uk-UA"/>
              </w:rPr>
              <w:t>а</w:t>
            </w:r>
            <w:r w:rsidRPr="00A07A86">
              <w:rPr>
                <w:b/>
                <w:color w:val="000000"/>
                <w:lang w:val="uk-UA"/>
              </w:rPr>
              <w:t xml:space="preserve">ти </w:t>
            </w:r>
            <w:r w:rsidRPr="00A07A86">
              <w:rPr>
                <w:b/>
                <w:color w:val="000000"/>
                <w:lang w:val="uk-UA"/>
              </w:rPr>
              <w:br/>
              <w:t>вимір</w:t>
            </w:r>
            <w:r w:rsidRPr="00A07A86">
              <w:rPr>
                <w:b/>
                <w:color w:val="000000"/>
                <w:lang w:val="uk-UA"/>
              </w:rPr>
              <w:t>ю</w:t>
            </w:r>
            <w:r w:rsidRPr="00A07A86">
              <w:rPr>
                <w:b/>
                <w:color w:val="000000"/>
                <w:lang w:val="uk-UA"/>
              </w:rPr>
              <w:t>вань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2FF0" w:rsidRPr="00A07A86" w:rsidRDefault="003C2FF0" w:rsidP="005B6F74">
            <w:pPr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07A86">
              <w:rPr>
                <w:b/>
                <w:color w:val="000000"/>
                <w:lang w:val="uk-UA"/>
              </w:rPr>
              <w:t>Висновок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2FF0" w:rsidRPr="00A07A86" w:rsidRDefault="003C2FF0" w:rsidP="005B6F74">
            <w:pPr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07A86">
              <w:rPr>
                <w:b/>
                <w:color w:val="000000"/>
                <w:lang w:val="uk-UA"/>
              </w:rPr>
              <w:t>Прізвище і посада пр</w:t>
            </w:r>
            <w:r w:rsidRPr="00A07A86">
              <w:rPr>
                <w:b/>
                <w:color w:val="000000"/>
                <w:lang w:val="uk-UA"/>
              </w:rPr>
              <w:t>а</w:t>
            </w:r>
            <w:r w:rsidRPr="00A07A86">
              <w:rPr>
                <w:b/>
                <w:color w:val="000000"/>
                <w:lang w:val="uk-UA"/>
              </w:rPr>
              <w:t>цівника, який проводив в</w:t>
            </w:r>
            <w:r w:rsidRPr="00A07A86">
              <w:rPr>
                <w:b/>
                <w:color w:val="000000"/>
                <w:lang w:val="uk-UA"/>
              </w:rPr>
              <w:t>и</w:t>
            </w:r>
            <w:r w:rsidRPr="00A07A86">
              <w:rPr>
                <w:b/>
                <w:color w:val="000000"/>
                <w:lang w:val="uk-UA"/>
              </w:rPr>
              <w:t>мір</w:t>
            </w:r>
            <w:r w:rsidRPr="00A07A86">
              <w:rPr>
                <w:b/>
                <w:color w:val="000000"/>
                <w:lang w:val="uk-UA"/>
              </w:rPr>
              <w:t>ю</w:t>
            </w:r>
            <w:r w:rsidRPr="00A07A86">
              <w:rPr>
                <w:b/>
                <w:color w:val="000000"/>
                <w:lang w:val="uk-UA"/>
              </w:rPr>
              <w:t>вання</w:t>
            </w:r>
          </w:p>
        </w:tc>
        <w:tc>
          <w:tcPr>
            <w:tcW w:w="13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3C2FF0" w:rsidRPr="00A07A86" w:rsidRDefault="003C2FF0" w:rsidP="005B6F74">
            <w:pPr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07A86">
              <w:rPr>
                <w:b/>
                <w:color w:val="000000"/>
                <w:lang w:val="uk-UA"/>
              </w:rPr>
              <w:t>Підпис пр</w:t>
            </w:r>
            <w:r w:rsidRPr="00A07A86">
              <w:rPr>
                <w:b/>
                <w:color w:val="000000"/>
                <w:lang w:val="uk-UA"/>
              </w:rPr>
              <w:t>а</w:t>
            </w:r>
            <w:r w:rsidRPr="00A07A86">
              <w:rPr>
                <w:b/>
                <w:color w:val="000000"/>
                <w:lang w:val="uk-UA"/>
              </w:rPr>
              <w:t>цівника, який пров</w:t>
            </w:r>
            <w:r w:rsidRPr="00A07A86">
              <w:rPr>
                <w:b/>
                <w:color w:val="000000"/>
                <w:lang w:val="uk-UA"/>
              </w:rPr>
              <w:t>о</w:t>
            </w:r>
            <w:r w:rsidRPr="00A07A86">
              <w:rPr>
                <w:b/>
                <w:color w:val="000000"/>
                <w:lang w:val="uk-UA"/>
              </w:rPr>
              <w:t xml:space="preserve">див </w:t>
            </w:r>
            <w:r w:rsidRPr="00A07A86">
              <w:rPr>
                <w:b/>
                <w:color w:val="000000"/>
                <w:lang w:val="uk-UA"/>
              </w:rPr>
              <w:br/>
              <w:t>вимірюва</w:t>
            </w:r>
            <w:r w:rsidRPr="00A07A86">
              <w:rPr>
                <w:b/>
                <w:color w:val="000000"/>
                <w:lang w:val="uk-UA"/>
              </w:rPr>
              <w:t>н</w:t>
            </w:r>
            <w:r w:rsidRPr="00A07A86">
              <w:rPr>
                <w:b/>
                <w:color w:val="000000"/>
                <w:lang w:val="uk-UA"/>
              </w:rPr>
              <w:t>ня</w:t>
            </w:r>
          </w:p>
        </w:tc>
      </w:tr>
      <w:tr w:rsidR="003C2FF0" w:rsidRPr="00A07A86" w:rsidTr="005B6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A07A86" w:rsidRDefault="003C2FF0" w:rsidP="000031EE">
            <w:pPr>
              <w:jc w:val="center"/>
              <w:rPr>
                <w:b/>
                <w:color w:val="000000"/>
              </w:rPr>
            </w:pPr>
            <w:r w:rsidRPr="00A07A86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A07A86" w:rsidRDefault="003C2FF0" w:rsidP="000031EE">
            <w:pPr>
              <w:jc w:val="center"/>
              <w:rPr>
                <w:b/>
                <w:color w:val="000000"/>
              </w:rPr>
            </w:pPr>
            <w:r w:rsidRPr="00A07A86">
              <w:rPr>
                <w:b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A07A86" w:rsidRDefault="003C2FF0" w:rsidP="000031EE">
            <w:pPr>
              <w:jc w:val="center"/>
              <w:rPr>
                <w:b/>
                <w:color w:val="000000"/>
              </w:rPr>
            </w:pPr>
            <w:r w:rsidRPr="00A07A86">
              <w:rPr>
                <w:b/>
                <w:color w:val="000000"/>
              </w:rPr>
              <w:t>3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A07A86" w:rsidRDefault="003C2FF0" w:rsidP="000031EE">
            <w:pPr>
              <w:jc w:val="center"/>
              <w:rPr>
                <w:b/>
                <w:color w:val="000000"/>
              </w:rPr>
            </w:pPr>
            <w:r w:rsidRPr="00A07A86">
              <w:rPr>
                <w:b/>
                <w:color w:val="000000"/>
              </w:rPr>
              <w:t>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A07A86" w:rsidRDefault="003C2FF0" w:rsidP="000031EE">
            <w:pPr>
              <w:jc w:val="center"/>
              <w:rPr>
                <w:b/>
                <w:color w:val="000000"/>
              </w:rPr>
            </w:pPr>
            <w:r w:rsidRPr="00A07A86">
              <w:rPr>
                <w:b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A07A86" w:rsidRDefault="003C2FF0" w:rsidP="000031EE">
            <w:pPr>
              <w:jc w:val="center"/>
              <w:rPr>
                <w:b/>
                <w:color w:val="000000"/>
              </w:rPr>
            </w:pPr>
            <w:r w:rsidRPr="00A07A86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A07A86" w:rsidRDefault="003C2FF0" w:rsidP="000031EE">
            <w:pPr>
              <w:jc w:val="center"/>
              <w:rPr>
                <w:b/>
                <w:color w:val="000000"/>
              </w:rPr>
            </w:pPr>
            <w:r w:rsidRPr="00A07A86">
              <w:rPr>
                <w:b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A07A86" w:rsidRDefault="003C2FF0" w:rsidP="000031EE">
            <w:pPr>
              <w:jc w:val="center"/>
              <w:rPr>
                <w:b/>
                <w:color w:val="000000"/>
              </w:rPr>
            </w:pPr>
            <w:r w:rsidRPr="00A07A86">
              <w:rPr>
                <w:b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FF0" w:rsidRPr="00A07A86" w:rsidRDefault="003C2FF0" w:rsidP="000031EE">
            <w:pPr>
              <w:jc w:val="center"/>
              <w:rPr>
                <w:b/>
                <w:color w:val="000000"/>
              </w:rPr>
            </w:pPr>
            <w:r w:rsidRPr="00A07A86">
              <w:rPr>
                <w:b/>
                <w:color w:val="000000"/>
              </w:rPr>
              <w:t>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2FF0" w:rsidRPr="00A07A86" w:rsidRDefault="003C2FF0" w:rsidP="000031EE">
            <w:pPr>
              <w:jc w:val="center"/>
              <w:rPr>
                <w:b/>
                <w:color w:val="000000"/>
              </w:rPr>
            </w:pPr>
            <w:r w:rsidRPr="00A07A86">
              <w:rPr>
                <w:b/>
                <w:color w:val="000000"/>
              </w:rPr>
              <w:t>10</w:t>
            </w:r>
          </w:p>
        </w:tc>
      </w:tr>
      <w:tr w:rsidR="00A07BF0" w:rsidRPr="00A07A86" w:rsidTr="005B6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</w:tr>
      <w:tr w:rsidR="00A07BF0" w:rsidRPr="00A07A86" w:rsidTr="005B6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</w:tr>
      <w:tr w:rsidR="00A07BF0" w:rsidRPr="00A07A86" w:rsidTr="005B6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BF0" w:rsidRPr="00A07A86" w:rsidRDefault="00A07BF0" w:rsidP="000031EE">
            <w:pPr>
              <w:jc w:val="center"/>
              <w:rPr>
                <w:b/>
                <w:color w:val="000000"/>
              </w:rPr>
            </w:pPr>
          </w:p>
        </w:tc>
      </w:tr>
      <w:bookmarkEnd w:id="361"/>
      <w:bookmarkEnd w:id="362"/>
    </w:tbl>
    <w:p w:rsidR="003C2FF0" w:rsidRPr="000031EE" w:rsidRDefault="003C2FF0" w:rsidP="00F93A42">
      <w:pPr>
        <w:jc w:val="center"/>
      </w:pPr>
    </w:p>
    <w:sectPr w:rsidR="003C2FF0" w:rsidRPr="000031EE" w:rsidSect="00C377CB">
      <w:headerReference w:type="default" r:id="rId29"/>
      <w:pgSz w:w="11907" w:h="16840"/>
      <w:pgMar w:top="851" w:right="851" w:bottom="851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31" w:rsidRDefault="00892E31">
      <w:r>
        <w:separator/>
      </w:r>
    </w:p>
  </w:endnote>
  <w:endnote w:type="continuationSeparator" w:id="0">
    <w:p w:rsidR="00892E31" w:rsidRDefault="0089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F0" w:rsidRDefault="00A07BF0" w:rsidP="00C377C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7BF0" w:rsidRDefault="00A07BF0" w:rsidP="001E4FB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F0" w:rsidRDefault="00A07BF0" w:rsidP="00C377C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1C05">
      <w:rPr>
        <w:rStyle w:val="a6"/>
        <w:noProof/>
      </w:rPr>
      <w:t>23</w:t>
    </w:r>
    <w:r>
      <w:rPr>
        <w:rStyle w:val="a6"/>
      </w:rPr>
      <w:fldChar w:fldCharType="end"/>
    </w:r>
  </w:p>
  <w:p w:rsidR="00A07BF0" w:rsidRDefault="00A07BF0" w:rsidP="001E4F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31" w:rsidRDefault="00892E31">
      <w:r>
        <w:separator/>
      </w:r>
    </w:p>
  </w:footnote>
  <w:footnote w:type="continuationSeparator" w:id="0">
    <w:p w:rsidR="00892E31" w:rsidRDefault="0089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F0" w:rsidRDefault="00A07BF0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F0" w:rsidRDefault="00A07BF0">
    <w:pPr>
      <w:pStyle w:val="a3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F0" w:rsidRDefault="00A07BF0">
    <w:pPr>
      <w:pStyle w:val="a3"/>
      <w:widowControl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F0" w:rsidRDefault="00A07BF0">
    <w:pPr>
      <w:pStyle w:val="a3"/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448E3"/>
    <w:multiLevelType w:val="singleLevel"/>
    <w:tmpl w:val="BCC674B6"/>
    <w:lvl w:ilvl="0">
      <w:start w:val="1"/>
      <w:numFmt w:val="decimal"/>
      <w:lvlText w:val="7.2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2" w15:restartNumberingAfterBreak="0">
    <w:nsid w:val="05C21456"/>
    <w:multiLevelType w:val="singleLevel"/>
    <w:tmpl w:val="D67A8C1C"/>
    <w:lvl w:ilvl="0">
      <w:start w:val="2"/>
      <w:numFmt w:val="decimal"/>
      <w:lvlText w:val="5.4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3" w15:restartNumberingAfterBreak="0">
    <w:nsid w:val="0B840810"/>
    <w:multiLevelType w:val="singleLevel"/>
    <w:tmpl w:val="197CFD02"/>
    <w:lvl w:ilvl="0">
      <w:start w:val="20"/>
      <w:numFmt w:val="decimal"/>
      <w:lvlText w:val="5.4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4" w15:restartNumberingAfterBreak="0">
    <w:nsid w:val="30A721A9"/>
    <w:multiLevelType w:val="singleLevel"/>
    <w:tmpl w:val="300231D4"/>
    <w:lvl w:ilvl="0">
      <w:start w:val="31"/>
      <w:numFmt w:val="decimal"/>
      <w:lvlText w:val="14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5" w15:restartNumberingAfterBreak="0">
    <w:nsid w:val="322160EA"/>
    <w:multiLevelType w:val="singleLevel"/>
    <w:tmpl w:val="5E9AB1D2"/>
    <w:lvl w:ilvl="0">
      <w:start w:val="30"/>
      <w:numFmt w:val="decimal"/>
      <w:lvlText w:val="9.1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6" w15:restartNumberingAfterBreak="0">
    <w:nsid w:val="43BA7DD0"/>
    <w:multiLevelType w:val="singleLevel"/>
    <w:tmpl w:val="E1C8415E"/>
    <w:lvl w:ilvl="0">
      <w:start w:val="13"/>
      <w:numFmt w:val="decimal"/>
      <w:lvlText w:val="6.1.%1. "/>
      <w:legacy w:legacy="1" w:legacySpace="0" w:legacyIndent="283"/>
      <w:lvlJc w:val="left"/>
      <w:pPr>
        <w:ind w:left="1134" w:hanging="283"/>
      </w:pPr>
      <w:rPr>
        <w:sz w:val="28"/>
        <w:szCs w:val="28"/>
      </w:rPr>
    </w:lvl>
  </w:abstractNum>
  <w:abstractNum w:abstractNumId="7" w15:restartNumberingAfterBreak="0">
    <w:nsid w:val="49917CA0"/>
    <w:multiLevelType w:val="singleLevel"/>
    <w:tmpl w:val="A5F64296"/>
    <w:lvl w:ilvl="0">
      <w:start w:val="3"/>
      <w:numFmt w:val="decimal"/>
      <w:lvlText w:val="5.3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8" w15:restartNumberingAfterBreak="0">
    <w:nsid w:val="4AE27CD1"/>
    <w:multiLevelType w:val="singleLevel"/>
    <w:tmpl w:val="3DFC5480"/>
    <w:lvl w:ilvl="0">
      <w:start w:val="14"/>
      <w:numFmt w:val="decimal"/>
      <w:lvlText w:val="5.4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9" w15:restartNumberingAfterBreak="0">
    <w:nsid w:val="5F046E9E"/>
    <w:multiLevelType w:val="singleLevel"/>
    <w:tmpl w:val="E3640880"/>
    <w:lvl w:ilvl="0">
      <w:start w:val="4"/>
      <w:numFmt w:val="decimal"/>
      <w:lvlText w:val="6.1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10" w15:restartNumberingAfterBreak="0">
    <w:nsid w:val="68C51058"/>
    <w:multiLevelType w:val="singleLevel"/>
    <w:tmpl w:val="86247E00"/>
    <w:lvl w:ilvl="0">
      <w:start w:val="22"/>
      <w:numFmt w:val="decimal"/>
      <w:lvlText w:val="15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11" w15:restartNumberingAfterBreak="0">
    <w:nsid w:val="697337F2"/>
    <w:multiLevelType w:val="singleLevel"/>
    <w:tmpl w:val="1D4896AE"/>
    <w:lvl w:ilvl="0">
      <w:start w:val="25"/>
      <w:numFmt w:val="decimal"/>
      <w:lvlText w:val="5.3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12" w15:restartNumberingAfterBreak="0">
    <w:nsid w:val="714A66D7"/>
    <w:multiLevelType w:val="singleLevel"/>
    <w:tmpl w:val="029EA8E2"/>
    <w:lvl w:ilvl="0">
      <w:start w:val="2"/>
      <w:numFmt w:val="decimal"/>
      <w:lvlText w:val="7.6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13" w15:restartNumberingAfterBreak="0">
    <w:nsid w:val="73182B1B"/>
    <w:multiLevelType w:val="singleLevel"/>
    <w:tmpl w:val="AECAF350"/>
    <w:lvl w:ilvl="0">
      <w:start w:val="7"/>
      <w:numFmt w:val="decimal"/>
      <w:lvlText w:val="15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abstractNum w:abstractNumId="14" w15:restartNumberingAfterBreak="0">
    <w:nsid w:val="742F7316"/>
    <w:multiLevelType w:val="singleLevel"/>
    <w:tmpl w:val="DD209B2C"/>
    <w:lvl w:ilvl="0">
      <w:start w:val="34"/>
      <w:numFmt w:val="decimal"/>
      <w:lvlText w:val="5.1.%1. "/>
      <w:legacy w:legacy="1" w:legacySpace="0" w:legacyIndent="283"/>
      <w:lvlJc w:val="left"/>
      <w:pPr>
        <w:ind w:left="992" w:hanging="283"/>
      </w:pPr>
      <w:rPr>
        <w:sz w:val="28"/>
        <w:szCs w:val="28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Symbol" w:hint="default"/>
        </w:rPr>
      </w:lvl>
    </w:lvlOverride>
  </w:num>
  <w:num w:numId="2">
    <w:abstractNumId w:val="14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993" w:hanging="284"/>
        </w:pPr>
        <w:rPr>
          <w:rFonts w:ascii="Symbol" w:hAnsi="Symbol" w:cs="Symbol" w:hint="default"/>
        </w:rPr>
      </w:lvl>
    </w:lvlOverride>
  </w:num>
  <w:num w:numId="5">
    <w:abstractNumId w:val="11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0"/>
    <w:lvlOverride w:ilvl="0">
      <w:lvl w:ilvl="0">
        <w:start w:val="1"/>
        <w:numFmt w:val="bullet"/>
        <w:lvlText w:val=""/>
        <w:legacy w:legacy="1" w:legacySpace="113" w:legacyIndent="0"/>
        <w:lvlJc w:val="left"/>
        <w:rPr>
          <w:rFonts w:ascii="Symbol" w:hAnsi="Symbol" w:cs="Symbol" w:hint="default"/>
        </w:rPr>
      </w:lvl>
    </w:lvlOverride>
  </w:num>
  <w:num w:numId="11">
    <w:abstractNumId w:val="9"/>
  </w:num>
  <w:num w:numId="12">
    <w:abstractNumId w:val="0"/>
    <w:lvlOverride w:ilvl="0">
      <w:lvl w:ilvl="0">
        <w:start w:val="1"/>
        <w:numFmt w:val="bullet"/>
        <w:lvlText w:val=""/>
        <w:legacy w:legacy="1" w:legacySpace="113" w:legacyIndent="0"/>
        <w:lvlJc w:val="left"/>
        <w:rPr>
          <w:rFonts w:ascii="Symbol" w:hAnsi="Symbol" w:cs="Symbol" w:hint="default"/>
          <w:sz w:val="28"/>
          <w:szCs w:val="28"/>
        </w:rPr>
      </w:lvl>
    </w:lvlOverride>
  </w:num>
  <w:num w:numId="13">
    <w:abstractNumId w:val="6"/>
  </w:num>
  <w:num w:numId="14">
    <w:abstractNumId w:val="1"/>
  </w:num>
  <w:num w:numId="15">
    <w:abstractNumId w:val="12"/>
  </w:num>
  <w:num w:numId="16">
    <w:abstractNumId w:val="5"/>
  </w:num>
  <w:num w:numId="17">
    <w:abstractNumId w:val="4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2B"/>
    <w:rsid w:val="000031EE"/>
    <w:rsid w:val="000C549E"/>
    <w:rsid w:val="000E052B"/>
    <w:rsid w:val="000F28F9"/>
    <w:rsid w:val="00196A03"/>
    <w:rsid w:val="001E4FBD"/>
    <w:rsid w:val="001F6DF0"/>
    <w:rsid w:val="00260E87"/>
    <w:rsid w:val="002850E9"/>
    <w:rsid w:val="0037587B"/>
    <w:rsid w:val="003C2FF0"/>
    <w:rsid w:val="003F027D"/>
    <w:rsid w:val="003F10E1"/>
    <w:rsid w:val="004F2348"/>
    <w:rsid w:val="004F333C"/>
    <w:rsid w:val="005A607E"/>
    <w:rsid w:val="005B3B6D"/>
    <w:rsid w:val="005B6F74"/>
    <w:rsid w:val="005F6831"/>
    <w:rsid w:val="00640FA7"/>
    <w:rsid w:val="00697C9A"/>
    <w:rsid w:val="006B5F2B"/>
    <w:rsid w:val="006E6235"/>
    <w:rsid w:val="00720723"/>
    <w:rsid w:val="00763FD3"/>
    <w:rsid w:val="00767A4C"/>
    <w:rsid w:val="007E7E79"/>
    <w:rsid w:val="007F08E8"/>
    <w:rsid w:val="00892E31"/>
    <w:rsid w:val="008B63A0"/>
    <w:rsid w:val="008E63EC"/>
    <w:rsid w:val="0091583C"/>
    <w:rsid w:val="00A07A86"/>
    <w:rsid w:val="00A07BF0"/>
    <w:rsid w:val="00AA69E6"/>
    <w:rsid w:val="00AF5F48"/>
    <w:rsid w:val="00B573A1"/>
    <w:rsid w:val="00BE4827"/>
    <w:rsid w:val="00C377CB"/>
    <w:rsid w:val="00C954E4"/>
    <w:rsid w:val="00C97471"/>
    <w:rsid w:val="00CD288F"/>
    <w:rsid w:val="00D61C05"/>
    <w:rsid w:val="00DA2697"/>
    <w:rsid w:val="00DF2F36"/>
    <w:rsid w:val="00E466E4"/>
    <w:rsid w:val="00E579A6"/>
    <w:rsid w:val="00E831DB"/>
    <w:rsid w:val="00F217AB"/>
    <w:rsid w:val="00F7419C"/>
    <w:rsid w:val="00F93A42"/>
    <w:rsid w:val="00FA5B11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E49738"/>
  <w15:chartTrackingRefBased/>
  <w15:docId w15:val="{A8A020A4-65C5-4F97-B1F5-AFBCCAE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qFormat/>
    <w:pPr>
      <w:keepNext/>
      <w:spacing w:line="360" w:lineRule="auto"/>
      <w:ind w:firstLine="70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4111"/>
      <w:jc w:val="both"/>
      <w:outlineLvl w:val="4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1">
    <w:name w:val="оглавление 1"/>
    <w:basedOn w:val="a"/>
    <w:next w:val="a"/>
    <w:pPr>
      <w:widowControl/>
      <w:tabs>
        <w:tab w:val="right" w:leader="dot" w:pos="9638"/>
      </w:tabs>
      <w:spacing w:before="240" w:after="240" w:line="288" w:lineRule="auto"/>
      <w:ind w:firstLine="709"/>
      <w:jc w:val="both"/>
    </w:pPr>
    <w:rPr>
      <w:b/>
      <w:bCs/>
      <w:spacing w:val="4"/>
      <w:sz w:val="28"/>
      <w:szCs w:val="28"/>
      <w:lang w:val="uk-UA"/>
    </w:rPr>
  </w:style>
  <w:style w:type="paragraph" w:styleId="2">
    <w:name w:val="Body Text Indent 2"/>
    <w:basedOn w:val="a"/>
    <w:pPr>
      <w:spacing w:line="360" w:lineRule="auto"/>
      <w:ind w:firstLine="709"/>
      <w:jc w:val="both"/>
    </w:pPr>
    <w:rPr>
      <w:sz w:val="28"/>
      <w:szCs w:val="28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628"/>
      </w:tabs>
      <w:spacing w:before="40"/>
      <w:ind w:left="510" w:hanging="510"/>
    </w:pPr>
    <w:rPr>
      <w:noProof/>
      <w:sz w:val="28"/>
      <w:szCs w:val="28"/>
    </w:rPr>
  </w:style>
  <w:style w:type="paragraph" w:styleId="a7">
    <w:name w:val="footnote text"/>
    <w:basedOn w:val="a"/>
    <w:semiHidden/>
  </w:style>
  <w:style w:type="paragraph" w:customStyle="1" w:styleId="a8">
    <w:name w:val="название таблицы"/>
    <w:basedOn w:val="a"/>
    <w:pPr>
      <w:spacing w:line="264" w:lineRule="auto"/>
      <w:jc w:val="right"/>
    </w:pPr>
    <w:rPr>
      <w:sz w:val="28"/>
      <w:szCs w:val="28"/>
      <w:lang w:val="uk-UA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Plain Text"/>
    <w:basedOn w:val="a"/>
    <w:pPr>
      <w:widowControl/>
    </w:pPr>
    <w:rPr>
      <w:rFonts w:ascii="Courier New" w:hAnsi="Courier New" w:cs="Courier New"/>
      <w:color w:val="000000"/>
    </w:rPr>
  </w:style>
  <w:style w:type="paragraph" w:customStyle="1" w:styleId="ab">
    <w:name w:val="название рисунка"/>
    <w:basedOn w:val="a"/>
    <w:pPr>
      <w:spacing w:before="120" w:after="120" w:line="264" w:lineRule="auto"/>
      <w:ind w:left="2070" w:hanging="1361"/>
    </w:pPr>
    <w:rPr>
      <w:sz w:val="28"/>
      <w:szCs w:val="28"/>
      <w:lang w:val="uk-UA"/>
    </w:rPr>
  </w:style>
  <w:style w:type="paragraph" w:styleId="ac">
    <w:name w:val="Title"/>
    <w:basedOn w:val="a"/>
    <w:qFormat/>
    <w:pPr>
      <w:spacing w:line="360" w:lineRule="auto"/>
      <w:ind w:firstLine="709"/>
      <w:jc w:val="center"/>
    </w:pPr>
    <w:rPr>
      <w:sz w:val="28"/>
      <w:szCs w:val="28"/>
    </w:rPr>
  </w:style>
  <w:style w:type="paragraph" w:styleId="ad">
    <w:name w:val="Subtitle"/>
    <w:basedOn w:val="a"/>
    <w:qFormat/>
    <w:pPr>
      <w:spacing w:line="360" w:lineRule="auto"/>
      <w:ind w:firstLine="709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wmf"/><Relationship Id="rId28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29888</Words>
  <Characters>170363</Characters>
  <Application>Microsoft Office Word</Application>
  <DocSecurity>0</DocSecurity>
  <Lines>1419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из НОРМАТИВ PRO</vt:lpstr>
    </vt:vector>
  </TitlesOfParts>
  <Manager>normativ.com.ua</Manager>
  <Company>normativ.com.ua</Company>
  <LinksUpToDate>false</LinksUpToDate>
  <CharactersWithSpaces>199852</CharactersWithSpaces>
  <SharedDoc>false</SharedDoc>
  <HyperlinkBase>normativ.com.ua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из НОРМАТИВ PRO</dc:title>
  <dc:subject>normativ.com.ua</dc:subject>
  <dc:creator>normativ.com.ua</dc:creator>
  <cp:keywords/>
  <dc:description>Документ из профессиональной нормативно-правовой библиотеки НОРМАТИВ PRO (normativ.com.ua) (044)537-1589. Авторские права защищены законодательством Украины и международными соглашениями.</dc:description>
  <cp:lastModifiedBy>User</cp:lastModifiedBy>
  <cp:revision>4</cp:revision>
  <cp:lastPrinted>2001-07-27T12:43:00Z</cp:lastPrinted>
  <dcterms:created xsi:type="dcterms:W3CDTF">2021-11-09T12:53:00Z</dcterms:created>
  <dcterms:modified xsi:type="dcterms:W3CDTF">2021-11-09T12:56:00Z</dcterms:modified>
</cp:coreProperties>
</file>